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b/>
          <w:i/>
          <w:iCs/>
          <w:sz w:val="24"/>
          <w:szCs w:val="24"/>
        </w:rPr>
        <w:t>Yamato-e</w:t>
      </w:r>
      <w:r w:rsidRPr="00F42256">
        <w:rPr>
          <w:rFonts w:ascii="Times New Roman" w:eastAsia="Times New Roman" w:hAnsi="Times New Roman" w:cs="Times New Roman"/>
          <w:b/>
          <w:sz w:val="24"/>
          <w:szCs w:val="24"/>
        </w:rPr>
        <w:t xml:space="preserve"> is a genre of painting that first flourished during Japan's </w:t>
      </w:r>
      <w:hyperlink r:id="rId5" w:history="1">
        <w:r w:rsidRPr="00F42256">
          <w:rPr>
            <w:rFonts w:ascii="Times New Roman" w:eastAsia="Times New Roman" w:hAnsi="Times New Roman" w:cs="Times New Roman"/>
            <w:b/>
            <w:color w:val="0000FF"/>
            <w:sz w:val="24"/>
            <w:szCs w:val="24"/>
            <w:u w:val="single"/>
          </w:rPr>
          <w:t>Heian period</w:t>
        </w:r>
      </w:hyperlink>
      <w:r w:rsidRPr="00F42256">
        <w:rPr>
          <w:rFonts w:ascii="Times New Roman" w:eastAsia="Times New Roman" w:hAnsi="Times New Roman" w:cs="Times New Roman"/>
          <w:sz w:val="24"/>
          <w:szCs w:val="24"/>
        </w:rPr>
        <w:t xml:space="preserve"> (794–1185).</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b/>
          <w:sz w:val="24"/>
          <w:szCs w:val="24"/>
        </w:rPr>
      </w:pPr>
      <w:r w:rsidRPr="00F42256">
        <w:rPr>
          <w:rFonts w:ascii="Times New Roman" w:eastAsia="Times New Roman" w:hAnsi="Times New Roman" w:cs="Times New Roman"/>
          <w:sz w:val="24"/>
          <w:szCs w:val="24"/>
        </w:rPr>
        <w:t xml:space="preserve"> Following several centuries of cultural exchange with China, in the late ninth century the imperial court of Japan ceased official trade missions with the mainland and turned its attention inward to focus upon national matters. </w:t>
      </w:r>
      <w:r w:rsidRPr="00F42256">
        <w:rPr>
          <w:rFonts w:ascii="Times New Roman" w:eastAsia="Times New Roman" w:hAnsi="Times New Roman" w:cs="Times New Roman"/>
          <w:b/>
          <w:sz w:val="24"/>
          <w:szCs w:val="24"/>
        </w:rPr>
        <w:t xml:space="preserve">The Heian period, literally "the period of calm and tranquility," was a peaceful era during which the court was the center of rich cultural activity, including the spawning of new trends in painting and literature. The term </w:t>
      </w:r>
      <w:proofErr w:type="spellStart"/>
      <w:r w:rsidRPr="00F42256">
        <w:rPr>
          <w:rFonts w:ascii="Times New Roman" w:eastAsia="Times New Roman" w:hAnsi="Times New Roman" w:cs="Times New Roman"/>
          <w:b/>
          <w:i/>
          <w:iCs/>
          <w:sz w:val="24"/>
          <w:szCs w:val="24"/>
        </w:rPr>
        <w:t>yamato</w:t>
      </w:r>
      <w:proofErr w:type="spellEnd"/>
      <w:r w:rsidRPr="00F42256">
        <w:rPr>
          <w:rFonts w:ascii="Times New Roman" w:eastAsia="Times New Roman" w:hAnsi="Times New Roman" w:cs="Times New Roman"/>
          <w:b/>
          <w:i/>
          <w:iCs/>
          <w:sz w:val="24"/>
          <w:szCs w:val="24"/>
        </w:rPr>
        <w:t>-</w:t>
      </w:r>
      <w:r w:rsidRPr="00F42256">
        <w:rPr>
          <w:rFonts w:ascii="Times New Roman" w:eastAsia="Times New Roman" w:hAnsi="Times New Roman" w:cs="Times New Roman"/>
          <w:b/>
          <w:sz w:val="24"/>
          <w:szCs w:val="24"/>
        </w:rPr>
        <w:t xml:space="preserve">e, literally meaning "Japanese painting," </w:t>
      </w:r>
      <w:r w:rsidRPr="00F42256">
        <w:rPr>
          <w:rFonts w:ascii="Times New Roman" w:eastAsia="Times New Roman" w:hAnsi="Times New Roman" w:cs="Times New Roman"/>
          <w:sz w:val="24"/>
          <w:szCs w:val="24"/>
        </w:rPr>
        <w:t xml:space="preserve">was coined during this period. </w:t>
      </w:r>
      <w:r w:rsidRPr="00F42256">
        <w:rPr>
          <w:rFonts w:ascii="Times New Roman" w:eastAsia="Times New Roman" w:hAnsi="Times New Roman" w:cs="Times New Roman"/>
          <w:b/>
          <w:sz w:val="24"/>
          <w:szCs w:val="24"/>
        </w:rPr>
        <w:t>At the time, the term was meant to distinguish paintings concerned with Japanese subject matter from those featuring themes imported from China,</w:t>
      </w:r>
      <w:r w:rsidRPr="00F42256">
        <w:rPr>
          <w:rFonts w:ascii="Times New Roman" w:eastAsia="Times New Roman" w:hAnsi="Times New Roman" w:cs="Times New Roman"/>
          <w:sz w:val="24"/>
          <w:szCs w:val="24"/>
        </w:rPr>
        <w:t xml:space="preserve"> which were known as </w:t>
      </w:r>
      <w:proofErr w:type="spellStart"/>
      <w:r w:rsidRPr="00F42256">
        <w:rPr>
          <w:rFonts w:ascii="Times New Roman" w:eastAsia="Times New Roman" w:hAnsi="Times New Roman" w:cs="Times New Roman"/>
          <w:i/>
          <w:iCs/>
          <w:sz w:val="24"/>
          <w:szCs w:val="24"/>
        </w:rPr>
        <w:t>kara</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literally "Tang painting," referring to the </w:t>
      </w:r>
      <w:hyperlink r:id="rId6" w:history="1">
        <w:r w:rsidRPr="00F42256">
          <w:rPr>
            <w:rFonts w:ascii="Times New Roman" w:eastAsia="Times New Roman" w:hAnsi="Times New Roman" w:cs="Times New Roman"/>
            <w:color w:val="0000FF"/>
            <w:sz w:val="24"/>
            <w:szCs w:val="24"/>
            <w:u w:val="single"/>
          </w:rPr>
          <w:t>Tang dynasty</w:t>
        </w:r>
      </w:hyperlink>
      <w:r w:rsidRPr="00F42256">
        <w:rPr>
          <w:rFonts w:ascii="Times New Roman" w:eastAsia="Times New Roman" w:hAnsi="Times New Roman" w:cs="Times New Roman"/>
          <w:sz w:val="24"/>
          <w:szCs w:val="24"/>
        </w:rPr>
        <w:t xml:space="preserve"> (618–906) of China. </w:t>
      </w:r>
      <w:r w:rsidRPr="00F42256">
        <w:rPr>
          <w:rFonts w:ascii="Times New Roman" w:eastAsia="Times New Roman" w:hAnsi="Times New Roman" w:cs="Times New Roman"/>
          <w:b/>
          <w:sz w:val="24"/>
          <w:szCs w:val="24"/>
        </w:rPr>
        <w:t>Japanese subjects included tales from Japanese literature and history, as well as activities and motifs associated with the four seasons in Japan. Such paintings depicted Japanese locales, typified by the soft, rolling hills of the Kyoto countryside.</w:t>
      </w:r>
    </w:p>
    <w:p w:rsidR="00F42256" w:rsidRPr="00F42256" w:rsidRDefault="00F42256" w:rsidP="00F42256">
      <w:pPr>
        <w:spacing w:after="0" w:line="240" w:lineRule="auto"/>
        <w:rPr>
          <w:rFonts w:ascii="Times New Roman" w:eastAsia="Times New Roman" w:hAnsi="Times New Roman" w:cs="Times New Roman"/>
          <w:b/>
          <w:sz w:val="24"/>
          <w:szCs w:val="24"/>
        </w:rPr>
      </w:pPr>
      <w:r w:rsidRPr="00F42256">
        <w:rPr>
          <w:rFonts w:ascii="Times New Roman" w:eastAsia="Times New Roman" w:hAnsi="Times New Roman" w:cs="Times New Roman"/>
          <w:b/>
          <w:sz w:val="24"/>
          <w:szCs w:val="24"/>
        </w:rPr>
        <w:t xml:space="preserve">Traditional </w:t>
      </w:r>
      <w:proofErr w:type="spellStart"/>
      <w:r w:rsidRPr="00F42256">
        <w:rPr>
          <w:rFonts w:ascii="Times New Roman" w:eastAsia="Times New Roman" w:hAnsi="Times New Roman" w:cs="Times New Roman"/>
          <w:b/>
          <w:sz w:val="24"/>
          <w:szCs w:val="24"/>
        </w:rPr>
        <w:t>yamato</w:t>
      </w:r>
      <w:proofErr w:type="spellEnd"/>
      <w:r w:rsidRPr="00F42256">
        <w:rPr>
          <w:rFonts w:ascii="Times New Roman" w:eastAsia="Times New Roman" w:hAnsi="Times New Roman" w:cs="Times New Roman"/>
          <w:b/>
          <w:sz w:val="24"/>
          <w:szCs w:val="24"/>
        </w:rPr>
        <w:t>-e is characterized by native subject matter, often taken from literature.</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b/>
          <w:sz w:val="24"/>
          <w:szCs w:val="24"/>
        </w:rPr>
      </w:pPr>
      <w:r w:rsidRPr="00F42256">
        <w:rPr>
          <w:rFonts w:ascii="Times New Roman" w:eastAsia="Times New Roman" w:hAnsi="Times New Roman" w:cs="Times New Roman"/>
          <w:sz w:val="24"/>
          <w:szCs w:val="24"/>
        </w:rPr>
        <w:t xml:space="preserve">From the Heian period onward, however, the term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evolved in meaning to indicate not just the content or setting of the paintings, but also paintings that employ particular formal conventions. </w:t>
      </w:r>
      <w:r w:rsidRPr="00F42256">
        <w:rPr>
          <w:rFonts w:ascii="Times New Roman" w:eastAsia="Times New Roman" w:hAnsi="Times New Roman" w:cs="Times New Roman"/>
          <w:b/>
          <w:sz w:val="24"/>
          <w:szCs w:val="24"/>
        </w:rPr>
        <w:t xml:space="preserve">Figures are generally highly stylized, with abbreviated facial features. Other stylistic features often associated with </w:t>
      </w:r>
      <w:proofErr w:type="spellStart"/>
      <w:r w:rsidRPr="00F42256">
        <w:rPr>
          <w:rFonts w:ascii="Times New Roman" w:eastAsia="Times New Roman" w:hAnsi="Times New Roman" w:cs="Times New Roman"/>
          <w:b/>
          <w:i/>
          <w:iCs/>
          <w:sz w:val="24"/>
          <w:szCs w:val="24"/>
        </w:rPr>
        <w:t>yamato</w:t>
      </w:r>
      <w:proofErr w:type="spellEnd"/>
      <w:r w:rsidRPr="00F42256">
        <w:rPr>
          <w:rFonts w:ascii="Times New Roman" w:eastAsia="Times New Roman" w:hAnsi="Times New Roman" w:cs="Times New Roman"/>
          <w:b/>
          <w:i/>
          <w:iCs/>
          <w:sz w:val="24"/>
          <w:szCs w:val="24"/>
        </w:rPr>
        <w:t>-e</w:t>
      </w:r>
      <w:r w:rsidRPr="00F42256">
        <w:rPr>
          <w:rFonts w:ascii="Times New Roman" w:eastAsia="Times New Roman" w:hAnsi="Times New Roman" w:cs="Times New Roman"/>
          <w:b/>
          <w:sz w:val="24"/>
          <w:szCs w:val="24"/>
        </w:rPr>
        <w:t xml:space="preserve"> include the use of bright, thick pigments, large bands of clouds that obscure and divide space, and a technique known as </w:t>
      </w:r>
      <w:proofErr w:type="spellStart"/>
      <w:r w:rsidRPr="00F42256">
        <w:rPr>
          <w:rFonts w:ascii="Times New Roman" w:eastAsia="Times New Roman" w:hAnsi="Times New Roman" w:cs="Times New Roman"/>
          <w:b/>
          <w:i/>
          <w:iCs/>
          <w:sz w:val="24"/>
          <w:szCs w:val="24"/>
        </w:rPr>
        <w:t>fukinuki</w:t>
      </w:r>
      <w:proofErr w:type="spellEnd"/>
      <w:r w:rsidRPr="00F42256">
        <w:rPr>
          <w:rFonts w:ascii="Times New Roman" w:eastAsia="Times New Roman" w:hAnsi="Times New Roman" w:cs="Times New Roman"/>
          <w:b/>
          <w:i/>
          <w:iCs/>
          <w:sz w:val="24"/>
          <w:szCs w:val="24"/>
        </w:rPr>
        <w:t xml:space="preserve"> </w:t>
      </w:r>
      <w:proofErr w:type="spellStart"/>
      <w:r w:rsidRPr="00F42256">
        <w:rPr>
          <w:rFonts w:ascii="Times New Roman" w:eastAsia="Times New Roman" w:hAnsi="Times New Roman" w:cs="Times New Roman"/>
          <w:b/>
          <w:i/>
          <w:iCs/>
          <w:sz w:val="24"/>
          <w:szCs w:val="24"/>
        </w:rPr>
        <w:t>yatai</w:t>
      </w:r>
      <w:proofErr w:type="spellEnd"/>
      <w:r w:rsidRPr="00F42256">
        <w:rPr>
          <w:rFonts w:ascii="Times New Roman" w:eastAsia="Times New Roman" w:hAnsi="Times New Roman" w:cs="Times New Roman"/>
          <w:b/>
          <w:sz w:val="24"/>
          <w:szCs w:val="24"/>
        </w:rPr>
        <w:t xml:space="preserve">, literally, "blown off roof," in which the roofs of buildings are removed to provide a glimpse into the </w:t>
      </w:r>
      <w:hyperlink r:id="rId7" w:history="1">
        <w:r w:rsidRPr="00F42256">
          <w:rPr>
            <w:rFonts w:ascii="Times New Roman" w:eastAsia="Times New Roman" w:hAnsi="Times New Roman" w:cs="Times New Roman"/>
            <w:b/>
            <w:color w:val="0000FF"/>
            <w:sz w:val="24"/>
            <w:szCs w:val="24"/>
            <w:u w:val="single"/>
          </w:rPr>
          <w:t>interior</w:t>
        </w:r>
      </w:hyperlink>
      <w:r w:rsidRPr="00F42256">
        <w:rPr>
          <w:rFonts w:ascii="Times New Roman" w:eastAsia="Times New Roman" w:hAnsi="Times New Roman" w:cs="Times New Roman"/>
          <w:b/>
          <w:sz w:val="24"/>
          <w:szCs w:val="24"/>
        </w:rPr>
        <w:t xml:space="preserve"> from above.</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sz w:val="24"/>
          <w:szCs w:val="24"/>
        </w:rPr>
        <w:t xml:space="preserve">Several of these techniques are demonstrated in a sliding-door painting fragment remounted as a </w:t>
      </w:r>
      <w:hyperlink r:id="rId8" w:history="1">
        <w:r w:rsidRPr="00F42256">
          <w:rPr>
            <w:rFonts w:ascii="Times New Roman" w:eastAsia="Times New Roman" w:hAnsi="Times New Roman" w:cs="Times New Roman"/>
            <w:color w:val="0000FF"/>
            <w:sz w:val="24"/>
            <w:szCs w:val="24"/>
            <w:u w:val="single"/>
          </w:rPr>
          <w:t>hanging scroll</w:t>
        </w:r>
      </w:hyperlink>
      <w:r w:rsidRPr="00F42256">
        <w:rPr>
          <w:rFonts w:ascii="Times New Roman" w:eastAsia="Times New Roman" w:hAnsi="Times New Roman" w:cs="Times New Roman"/>
          <w:sz w:val="24"/>
          <w:szCs w:val="24"/>
        </w:rPr>
        <w:t xml:space="preserve"> and showing a scene from "The Ivy" chapter of </w:t>
      </w:r>
      <w:r w:rsidRPr="00F42256">
        <w:rPr>
          <w:rFonts w:ascii="Times New Roman" w:eastAsia="Times New Roman" w:hAnsi="Times New Roman" w:cs="Times New Roman"/>
          <w:b/>
          <w:i/>
          <w:iCs/>
          <w:sz w:val="24"/>
          <w:szCs w:val="24"/>
        </w:rPr>
        <w:t xml:space="preserve">The Tale of </w:t>
      </w:r>
      <w:proofErr w:type="spellStart"/>
      <w:r w:rsidRPr="00F42256">
        <w:rPr>
          <w:rFonts w:ascii="Times New Roman" w:eastAsia="Times New Roman" w:hAnsi="Times New Roman" w:cs="Times New Roman"/>
          <w:b/>
          <w:i/>
          <w:iCs/>
          <w:sz w:val="24"/>
          <w:szCs w:val="24"/>
        </w:rPr>
        <w:t>Genji</w:t>
      </w:r>
      <w:proofErr w:type="spellEnd"/>
      <w:r w:rsidRPr="00F42256">
        <w:rPr>
          <w:rFonts w:ascii="Times New Roman" w:eastAsia="Times New Roman" w:hAnsi="Times New Roman" w:cs="Times New Roman"/>
          <w:sz w:val="24"/>
          <w:szCs w:val="24"/>
        </w:rPr>
        <w:t xml:space="preserve"> (</w:t>
      </w:r>
      <w:hyperlink r:id="rId9" w:history="1">
        <w:r w:rsidRPr="00F42256">
          <w:rPr>
            <w:rFonts w:ascii="Times New Roman" w:eastAsia="Times New Roman" w:hAnsi="Times New Roman" w:cs="Times New Roman"/>
            <w:color w:val="0000FF"/>
            <w:sz w:val="24"/>
            <w:szCs w:val="24"/>
            <w:u w:val="single"/>
          </w:rPr>
          <w:t>2006.570</w:t>
        </w:r>
      </w:hyperlink>
      <w:r w:rsidRPr="00F42256">
        <w:rPr>
          <w:rFonts w:ascii="Times New Roman" w:eastAsia="Times New Roman" w:hAnsi="Times New Roman" w:cs="Times New Roman"/>
          <w:sz w:val="24"/>
          <w:szCs w:val="24"/>
        </w:rPr>
        <w:t xml:space="preserve">). The most famous of Japanese novels, </w:t>
      </w:r>
      <w:r w:rsidRPr="00F42256">
        <w:rPr>
          <w:rFonts w:ascii="Times New Roman" w:eastAsia="Times New Roman" w:hAnsi="Times New Roman" w:cs="Times New Roman"/>
          <w:i/>
          <w:iCs/>
          <w:sz w:val="24"/>
          <w:szCs w:val="24"/>
        </w:rPr>
        <w:t xml:space="preserve">The Tale of </w:t>
      </w:r>
      <w:proofErr w:type="spellStart"/>
      <w:r w:rsidRPr="00F42256">
        <w:rPr>
          <w:rFonts w:ascii="Times New Roman" w:eastAsia="Times New Roman" w:hAnsi="Times New Roman" w:cs="Times New Roman"/>
          <w:i/>
          <w:iCs/>
          <w:sz w:val="24"/>
          <w:szCs w:val="24"/>
        </w:rPr>
        <w:t>Genji</w:t>
      </w:r>
      <w:proofErr w:type="spellEnd"/>
      <w:r w:rsidRPr="00F42256">
        <w:rPr>
          <w:rFonts w:ascii="Times New Roman" w:eastAsia="Times New Roman" w:hAnsi="Times New Roman" w:cs="Times New Roman"/>
          <w:sz w:val="24"/>
          <w:szCs w:val="24"/>
        </w:rPr>
        <w:t xml:space="preserve"> was written by a Heian court lady named </w:t>
      </w:r>
      <w:proofErr w:type="spellStart"/>
      <w:r w:rsidRPr="00F42256">
        <w:rPr>
          <w:rFonts w:ascii="Times New Roman" w:eastAsia="Times New Roman" w:hAnsi="Times New Roman" w:cs="Times New Roman"/>
          <w:sz w:val="24"/>
          <w:szCs w:val="24"/>
        </w:rPr>
        <w:t>Murasaki</w:t>
      </w:r>
      <w:proofErr w:type="spellEnd"/>
      <w:r w:rsidRPr="00F42256">
        <w:rPr>
          <w:rFonts w:ascii="Times New Roman" w:eastAsia="Times New Roman" w:hAnsi="Times New Roman" w:cs="Times New Roman"/>
          <w:sz w:val="24"/>
          <w:szCs w:val="24"/>
        </w:rPr>
        <w:t xml:space="preserve"> </w:t>
      </w:r>
      <w:proofErr w:type="spellStart"/>
      <w:r w:rsidRPr="00F42256">
        <w:rPr>
          <w:rFonts w:ascii="Times New Roman" w:eastAsia="Times New Roman" w:hAnsi="Times New Roman" w:cs="Times New Roman"/>
          <w:sz w:val="24"/>
          <w:szCs w:val="24"/>
        </w:rPr>
        <w:t>Shikibu</w:t>
      </w:r>
      <w:proofErr w:type="spellEnd"/>
      <w:r w:rsidRPr="00F42256">
        <w:rPr>
          <w:rFonts w:ascii="Times New Roman" w:eastAsia="Times New Roman" w:hAnsi="Times New Roman" w:cs="Times New Roman"/>
          <w:sz w:val="24"/>
          <w:szCs w:val="24"/>
        </w:rPr>
        <w:t xml:space="preserve"> around the year 1000 and details the many romantic liaisons of the fictional Prince </w:t>
      </w:r>
      <w:proofErr w:type="spellStart"/>
      <w:r w:rsidRPr="00F42256">
        <w:rPr>
          <w:rFonts w:ascii="Times New Roman" w:eastAsia="Times New Roman" w:hAnsi="Times New Roman" w:cs="Times New Roman"/>
          <w:sz w:val="24"/>
          <w:szCs w:val="24"/>
        </w:rPr>
        <w:t>Genji</w:t>
      </w:r>
      <w:proofErr w:type="spellEnd"/>
      <w:r w:rsidRPr="00F42256">
        <w:rPr>
          <w:rFonts w:ascii="Times New Roman" w:eastAsia="Times New Roman" w:hAnsi="Times New Roman" w:cs="Times New Roman"/>
          <w:sz w:val="24"/>
          <w:szCs w:val="24"/>
        </w:rPr>
        <w:t xml:space="preserve">. Although this painting dates to the early seventeenth century during the </w:t>
      </w:r>
      <w:hyperlink r:id="rId10" w:history="1">
        <w:r w:rsidRPr="00F42256">
          <w:rPr>
            <w:rFonts w:ascii="Times New Roman" w:eastAsia="Times New Roman" w:hAnsi="Times New Roman" w:cs="Times New Roman"/>
            <w:color w:val="0000FF"/>
            <w:sz w:val="24"/>
            <w:szCs w:val="24"/>
            <w:u w:val="single"/>
          </w:rPr>
          <w:t>Edo period</w:t>
        </w:r>
      </w:hyperlink>
      <w:r w:rsidRPr="00F42256">
        <w:rPr>
          <w:rFonts w:ascii="Times New Roman" w:eastAsia="Times New Roman" w:hAnsi="Times New Roman" w:cs="Times New Roman"/>
          <w:sz w:val="24"/>
          <w:szCs w:val="24"/>
        </w:rPr>
        <w:t xml:space="preserve"> (1615–1868), it preserves the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style, which continued to be preferred for illustrations of classical literature. Cloud bands, here richly embellished in gold, sprawl along the top and bottom borders, focusing attention on the narrative. Through the </w:t>
      </w:r>
      <w:proofErr w:type="spellStart"/>
      <w:r w:rsidRPr="00F42256">
        <w:rPr>
          <w:rFonts w:ascii="Times New Roman" w:eastAsia="Times New Roman" w:hAnsi="Times New Roman" w:cs="Times New Roman"/>
          <w:i/>
          <w:iCs/>
          <w:sz w:val="24"/>
          <w:szCs w:val="24"/>
        </w:rPr>
        <w:t>fukinuki</w:t>
      </w:r>
      <w:proofErr w:type="spellEnd"/>
      <w:r w:rsidRPr="00F42256">
        <w:rPr>
          <w:rFonts w:ascii="Times New Roman" w:eastAsia="Times New Roman" w:hAnsi="Times New Roman" w:cs="Times New Roman"/>
          <w:i/>
          <w:iCs/>
          <w:sz w:val="24"/>
          <w:szCs w:val="24"/>
        </w:rPr>
        <w:t xml:space="preserve"> </w:t>
      </w:r>
      <w:proofErr w:type="spellStart"/>
      <w:r w:rsidRPr="00F42256">
        <w:rPr>
          <w:rFonts w:ascii="Times New Roman" w:eastAsia="Times New Roman" w:hAnsi="Times New Roman" w:cs="Times New Roman"/>
          <w:i/>
          <w:iCs/>
          <w:sz w:val="24"/>
          <w:szCs w:val="24"/>
        </w:rPr>
        <w:t>yatai</w:t>
      </w:r>
      <w:proofErr w:type="spellEnd"/>
      <w:r w:rsidRPr="00F42256">
        <w:rPr>
          <w:rFonts w:ascii="Times New Roman" w:eastAsia="Times New Roman" w:hAnsi="Times New Roman" w:cs="Times New Roman"/>
          <w:sz w:val="24"/>
          <w:szCs w:val="24"/>
        </w:rPr>
        <w:t xml:space="preserve"> technique, we are able to look down on </w:t>
      </w:r>
      <w:proofErr w:type="spellStart"/>
      <w:r w:rsidRPr="00F42256">
        <w:rPr>
          <w:rFonts w:ascii="Times New Roman" w:eastAsia="Times New Roman" w:hAnsi="Times New Roman" w:cs="Times New Roman"/>
          <w:sz w:val="24"/>
          <w:szCs w:val="24"/>
        </w:rPr>
        <w:t>Genji's</w:t>
      </w:r>
      <w:proofErr w:type="spellEnd"/>
      <w:r w:rsidRPr="00F42256">
        <w:rPr>
          <w:rFonts w:ascii="Times New Roman" w:eastAsia="Times New Roman" w:hAnsi="Times New Roman" w:cs="Times New Roman"/>
          <w:sz w:val="24"/>
          <w:szCs w:val="24"/>
        </w:rPr>
        <w:t xml:space="preserve"> son Kaoru, the protagonist of the second half of the novel, and a maidservant inside the palace. By removing the roof, the artist allows the viewer a peek into a private scene, provoking a sense of voyeurism.</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b/>
          <w:i/>
          <w:iCs/>
          <w:sz w:val="24"/>
          <w:szCs w:val="24"/>
        </w:rPr>
        <w:t>Yamato-e</w:t>
      </w:r>
      <w:r w:rsidRPr="00F42256">
        <w:rPr>
          <w:rFonts w:ascii="Times New Roman" w:eastAsia="Times New Roman" w:hAnsi="Times New Roman" w:cs="Times New Roman"/>
          <w:b/>
          <w:sz w:val="24"/>
          <w:szCs w:val="24"/>
        </w:rPr>
        <w:t xml:space="preserve"> developed alongside other uniquely Japanese artistic advancements of the Heian period, such as </w:t>
      </w:r>
      <w:proofErr w:type="spellStart"/>
      <w:r w:rsidRPr="00F42256">
        <w:rPr>
          <w:rFonts w:ascii="Times New Roman" w:eastAsia="Times New Roman" w:hAnsi="Times New Roman" w:cs="Times New Roman"/>
          <w:b/>
          <w:i/>
          <w:iCs/>
          <w:sz w:val="24"/>
          <w:szCs w:val="24"/>
        </w:rPr>
        <w:t>waka</w:t>
      </w:r>
      <w:proofErr w:type="spellEnd"/>
      <w:r w:rsidRPr="00F42256">
        <w:rPr>
          <w:rFonts w:ascii="Times New Roman" w:eastAsia="Times New Roman" w:hAnsi="Times New Roman" w:cs="Times New Roman"/>
          <w:b/>
          <w:sz w:val="24"/>
          <w:szCs w:val="24"/>
        </w:rPr>
        <w:t xml:space="preserve"> poetry</w:t>
      </w:r>
      <w:r w:rsidRPr="00F42256">
        <w:rPr>
          <w:rFonts w:ascii="Times New Roman" w:eastAsia="Times New Roman" w:hAnsi="Times New Roman" w:cs="Times New Roman"/>
          <w:sz w:val="24"/>
          <w:szCs w:val="24"/>
        </w:rPr>
        <w:t xml:space="preserve"> (</w:t>
      </w:r>
      <w:hyperlink r:id="rId11" w:history="1">
        <w:r w:rsidRPr="00F42256">
          <w:rPr>
            <w:rFonts w:ascii="Times New Roman" w:eastAsia="Times New Roman" w:hAnsi="Times New Roman" w:cs="Times New Roman"/>
            <w:color w:val="0000FF"/>
            <w:sz w:val="24"/>
            <w:szCs w:val="24"/>
            <w:u w:val="single"/>
          </w:rPr>
          <w:t>1975.268.59</w:t>
        </w:r>
      </w:hyperlink>
      <w:r w:rsidRPr="00F42256">
        <w:rPr>
          <w:rFonts w:ascii="Times New Roman" w:eastAsia="Times New Roman" w:hAnsi="Times New Roman" w:cs="Times New Roman"/>
          <w:sz w:val="24"/>
          <w:szCs w:val="24"/>
        </w:rPr>
        <w:t xml:space="preserve">). These thirty-one-syllable poems were sometimes created in conjunction with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or inspired by them. The beautifully dyed and decorated papers upon which such poems were often written also convey the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aesthetic. Few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paintings remain from the Heian period because many of these early works were executed on folding screens and sliding door panels. These moveable walls were functional architectural elements, and were lost along with the buildings themselves. However, the existence of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screens and panels is documented in prose and in </w:t>
      </w:r>
      <w:proofErr w:type="spellStart"/>
      <w:r w:rsidRPr="00F42256">
        <w:rPr>
          <w:rFonts w:ascii="Times New Roman" w:eastAsia="Times New Roman" w:hAnsi="Times New Roman" w:cs="Times New Roman"/>
          <w:i/>
          <w:iCs/>
          <w:sz w:val="24"/>
          <w:szCs w:val="24"/>
        </w:rPr>
        <w:t>waka</w:t>
      </w:r>
      <w:proofErr w:type="spellEnd"/>
      <w:r w:rsidRPr="00F42256">
        <w:rPr>
          <w:rFonts w:ascii="Times New Roman" w:eastAsia="Times New Roman" w:hAnsi="Times New Roman" w:cs="Times New Roman"/>
          <w:sz w:val="24"/>
          <w:szCs w:val="24"/>
        </w:rPr>
        <w:t xml:space="preserve"> poetry.</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sz w:val="24"/>
          <w:szCs w:val="24"/>
        </w:rPr>
        <w:t xml:space="preserve">Many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paintings took the format of </w:t>
      </w:r>
      <w:hyperlink r:id="rId12" w:history="1">
        <w:r w:rsidRPr="00F42256">
          <w:rPr>
            <w:rFonts w:ascii="Times New Roman" w:eastAsia="Times New Roman" w:hAnsi="Times New Roman" w:cs="Times New Roman"/>
            <w:color w:val="0000FF"/>
            <w:sz w:val="24"/>
            <w:szCs w:val="24"/>
            <w:u w:val="single"/>
          </w:rPr>
          <w:t xml:space="preserve">illustrated </w:t>
        </w:r>
        <w:proofErr w:type="spellStart"/>
        <w:r w:rsidRPr="00F42256">
          <w:rPr>
            <w:rFonts w:ascii="Times New Roman" w:eastAsia="Times New Roman" w:hAnsi="Times New Roman" w:cs="Times New Roman"/>
            <w:color w:val="0000FF"/>
            <w:sz w:val="24"/>
            <w:szCs w:val="24"/>
            <w:u w:val="single"/>
          </w:rPr>
          <w:t>handscrolls</w:t>
        </w:r>
        <w:proofErr w:type="spellEnd"/>
      </w:hyperlink>
      <w:r w:rsidRPr="00F42256">
        <w:rPr>
          <w:rFonts w:ascii="Times New Roman" w:eastAsia="Times New Roman" w:hAnsi="Times New Roman" w:cs="Times New Roman"/>
          <w:sz w:val="24"/>
          <w:szCs w:val="24"/>
        </w:rPr>
        <w:t xml:space="preserve">, known as </w:t>
      </w:r>
      <w:proofErr w:type="spellStart"/>
      <w:r w:rsidRPr="00F42256">
        <w:rPr>
          <w:rFonts w:ascii="Times New Roman" w:eastAsia="Times New Roman" w:hAnsi="Times New Roman" w:cs="Times New Roman"/>
          <w:i/>
          <w:iCs/>
          <w:sz w:val="24"/>
          <w:szCs w:val="24"/>
        </w:rPr>
        <w:t>emaki</w:t>
      </w:r>
      <w:proofErr w:type="spellEnd"/>
      <w:r w:rsidRPr="00F42256">
        <w:rPr>
          <w:rFonts w:ascii="Times New Roman" w:eastAsia="Times New Roman" w:hAnsi="Times New Roman" w:cs="Times New Roman"/>
          <w:sz w:val="24"/>
          <w:szCs w:val="24"/>
        </w:rPr>
        <w:t xml:space="preserve">, depicting literary classics such as </w:t>
      </w:r>
      <w:r w:rsidRPr="00F42256">
        <w:rPr>
          <w:rFonts w:ascii="Times New Roman" w:eastAsia="Times New Roman" w:hAnsi="Times New Roman" w:cs="Times New Roman"/>
          <w:i/>
          <w:iCs/>
          <w:sz w:val="24"/>
          <w:szCs w:val="24"/>
        </w:rPr>
        <w:t xml:space="preserve">The Tale of </w:t>
      </w:r>
      <w:proofErr w:type="spellStart"/>
      <w:r w:rsidRPr="00F42256">
        <w:rPr>
          <w:rFonts w:ascii="Times New Roman" w:eastAsia="Times New Roman" w:hAnsi="Times New Roman" w:cs="Times New Roman"/>
          <w:i/>
          <w:iCs/>
          <w:sz w:val="24"/>
          <w:szCs w:val="24"/>
        </w:rPr>
        <w:t>Genji</w:t>
      </w:r>
      <w:proofErr w:type="spellEnd"/>
      <w:r w:rsidRPr="00F42256">
        <w:rPr>
          <w:rFonts w:ascii="Times New Roman" w:eastAsia="Times New Roman" w:hAnsi="Times New Roman" w:cs="Times New Roman"/>
          <w:sz w:val="24"/>
          <w:szCs w:val="24"/>
        </w:rPr>
        <w:t xml:space="preserve">. Narrative </w:t>
      </w:r>
      <w:proofErr w:type="spellStart"/>
      <w:r w:rsidRPr="00F42256">
        <w:rPr>
          <w:rFonts w:ascii="Times New Roman" w:eastAsia="Times New Roman" w:hAnsi="Times New Roman" w:cs="Times New Roman"/>
          <w:sz w:val="24"/>
          <w:szCs w:val="24"/>
        </w:rPr>
        <w:t>handscrolls</w:t>
      </w:r>
      <w:proofErr w:type="spellEnd"/>
      <w:r w:rsidRPr="00F42256">
        <w:rPr>
          <w:rFonts w:ascii="Times New Roman" w:eastAsia="Times New Roman" w:hAnsi="Times New Roman" w:cs="Times New Roman"/>
          <w:sz w:val="24"/>
          <w:szCs w:val="24"/>
        </w:rPr>
        <w:t>, as opposed to screens or sliding door panels, could be rolled up and stored away safely, so several early examples still exist. These intimate formats were read in small segments opened one at a time, like a book.</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sz w:val="24"/>
          <w:szCs w:val="24"/>
        </w:rPr>
        <w:t xml:space="preserve">An early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w:t>
      </w:r>
      <w:proofErr w:type="spellStart"/>
      <w:r w:rsidRPr="00F42256">
        <w:rPr>
          <w:rFonts w:ascii="Times New Roman" w:eastAsia="Times New Roman" w:hAnsi="Times New Roman" w:cs="Times New Roman"/>
          <w:sz w:val="24"/>
          <w:szCs w:val="24"/>
        </w:rPr>
        <w:t>handscroll</w:t>
      </w:r>
      <w:proofErr w:type="spellEnd"/>
      <w:r w:rsidRPr="00F42256">
        <w:rPr>
          <w:rFonts w:ascii="Times New Roman" w:eastAsia="Times New Roman" w:hAnsi="Times New Roman" w:cs="Times New Roman"/>
          <w:sz w:val="24"/>
          <w:szCs w:val="24"/>
        </w:rPr>
        <w:t xml:space="preserve"> in the Museum's collection is the </w:t>
      </w:r>
      <w:r w:rsidRPr="00F42256">
        <w:rPr>
          <w:rFonts w:ascii="Times New Roman" w:eastAsia="Times New Roman" w:hAnsi="Times New Roman" w:cs="Times New Roman"/>
          <w:i/>
          <w:iCs/>
          <w:sz w:val="24"/>
          <w:szCs w:val="24"/>
        </w:rPr>
        <w:t>Illustrated Legends of the Kitano Shrine</w:t>
      </w:r>
      <w:r w:rsidRPr="00F42256">
        <w:rPr>
          <w:rFonts w:ascii="Times New Roman" w:eastAsia="Times New Roman" w:hAnsi="Times New Roman" w:cs="Times New Roman"/>
          <w:sz w:val="24"/>
          <w:szCs w:val="24"/>
        </w:rPr>
        <w:t xml:space="preserve"> (</w:t>
      </w:r>
      <w:hyperlink r:id="rId13" w:history="1">
        <w:r w:rsidRPr="00F42256">
          <w:rPr>
            <w:rFonts w:ascii="Times New Roman" w:eastAsia="Times New Roman" w:hAnsi="Times New Roman" w:cs="Times New Roman"/>
            <w:color w:val="0000FF"/>
            <w:sz w:val="24"/>
            <w:szCs w:val="24"/>
            <w:u w:val="single"/>
          </w:rPr>
          <w:t>25.224</w:t>
        </w:r>
      </w:hyperlink>
      <w:r w:rsidRPr="00F42256">
        <w:rPr>
          <w:rFonts w:ascii="Times New Roman" w:eastAsia="Times New Roman" w:hAnsi="Times New Roman" w:cs="Times New Roman"/>
          <w:sz w:val="24"/>
          <w:szCs w:val="24"/>
        </w:rPr>
        <w:t xml:space="preserve">), which dates to the </w:t>
      </w:r>
      <w:hyperlink r:id="rId14" w:history="1">
        <w:r w:rsidRPr="00F42256">
          <w:rPr>
            <w:rFonts w:ascii="Times New Roman" w:eastAsia="Times New Roman" w:hAnsi="Times New Roman" w:cs="Times New Roman"/>
            <w:color w:val="0000FF"/>
            <w:sz w:val="24"/>
            <w:szCs w:val="24"/>
            <w:u w:val="single"/>
          </w:rPr>
          <w:t>Kamakura period</w:t>
        </w:r>
      </w:hyperlink>
      <w:r w:rsidRPr="00F42256">
        <w:rPr>
          <w:rFonts w:ascii="Times New Roman" w:eastAsia="Times New Roman" w:hAnsi="Times New Roman" w:cs="Times New Roman"/>
          <w:sz w:val="24"/>
          <w:szCs w:val="24"/>
        </w:rPr>
        <w:t xml:space="preserve"> (1185–1333). This set of scrolls provides a pictorial retelling of the founding of the Kitano Shrine of the native Japanese Shinto religion. The story tells of the Heian-period poet and statesman Sugawara-no-</w:t>
      </w:r>
      <w:proofErr w:type="spellStart"/>
      <w:r w:rsidRPr="00F42256">
        <w:rPr>
          <w:rFonts w:ascii="Times New Roman" w:eastAsia="Times New Roman" w:hAnsi="Times New Roman" w:cs="Times New Roman"/>
          <w:sz w:val="24"/>
          <w:szCs w:val="24"/>
        </w:rPr>
        <w:t>Michizane</w:t>
      </w:r>
      <w:proofErr w:type="spellEnd"/>
      <w:r w:rsidRPr="00F42256">
        <w:rPr>
          <w:rFonts w:ascii="Times New Roman" w:eastAsia="Times New Roman" w:hAnsi="Times New Roman" w:cs="Times New Roman"/>
          <w:sz w:val="24"/>
          <w:szCs w:val="24"/>
        </w:rPr>
        <w:t xml:space="preserve"> (845–903), who was falsely accused of treason and died in exile. When, after his death, a number of disasters befell the capital, it was believed that his spirit was exacting revenge on those who had wronged him. In the scroll, </w:t>
      </w:r>
      <w:proofErr w:type="spellStart"/>
      <w:r w:rsidRPr="00F42256">
        <w:rPr>
          <w:rFonts w:ascii="Times New Roman" w:eastAsia="Times New Roman" w:hAnsi="Times New Roman" w:cs="Times New Roman"/>
          <w:sz w:val="24"/>
          <w:szCs w:val="24"/>
        </w:rPr>
        <w:t>Michizane's</w:t>
      </w:r>
      <w:proofErr w:type="spellEnd"/>
      <w:r w:rsidRPr="00F42256">
        <w:rPr>
          <w:rFonts w:ascii="Times New Roman" w:eastAsia="Times New Roman" w:hAnsi="Times New Roman" w:cs="Times New Roman"/>
          <w:sz w:val="24"/>
          <w:szCs w:val="24"/>
        </w:rPr>
        <w:t xml:space="preserve"> spirit is depicted as a wrathful thunder god, wreaking havoc from atop billowing black clouds. So that his spirit would be appeased, </w:t>
      </w:r>
      <w:proofErr w:type="spellStart"/>
      <w:r w:rsidRPr="00F42256">
        <w:rPr>
          <w:rFonts w:ascii="Times New Roman" w:eastAsia="Times New Roman" w:hAnsi="Times New Roman" w:cs="Times New Roman"/>
          <w:sz w:val="24"/>
          <w:szCs w:val="24"/>
        </w:rPr>
        <w:t>Michizane</w:t>
      </w:r>
      <w:proofErr w:type="spellEnd"/>
      <w:r w:rsidRPr="00F42256">
        <w:rPr>
          <w:rFonts w:ascii="Times New Roman" w:eastAsia="Times New Roman" w:hAnsi="Times New Roman" w:cs="Times New Roman"/>
          <w:sz w:val="24"/>
          <w:szCs w:val="24"/>
        </w:rPr>
        <w:t xml:space="preserve"> was deified as the god </w:t>
      </w:r>
      <w:proofErr w:type="spellStart"/>
      <w:r w:rsidRPr="00F42256">
        <w:rPr>
          <w:rFonts w:ascii="Times New Roman" w:eastAsia="Times New Roman" w:hAnsi="Times New Roman" w:cs="Times New Roman"/>
          <w:sz w:val="24"/>
          <w:szCs w:val="24"/>
        </w:rPr>
        <w:t>Tenjin</w:t>
      </w:r>
      <w:proofErr w:type="spellEnd"/>
      <w:r w:rsidRPr="00F42256">
        <w:rPr>
          <w:rFonts w:ascii="Times New Roman" w:eastAsia="Times New Roman" w:hAnsi="Times New Roman" w:cs="Times New Roman"/>
          <w:sz w:val="24"/>
          <w:szCs w:val="24"/>
        </w:rPr>
        <w:t>, and the Kitano Shrine was erected in his honor.</w:t>
      </w:r>
    </w:p>
    <w:p w:rsidR="00F42256" w:rsidRPr="00F42256" w:rsidRDefault="00F42256" w:rsidP="00F42256">
      <w:pPr>
        <w:spacing w:after="0" w:line="240" w:lineRule="auto"/>
        <w:rPr>
          <w:rFonts w:ascii="Times New Roman" w:eastAsia="Times New Roman" w:hAnsi="Times New Roman" w:cs="Times New Roman"/>
          <w:sz w:val="24"/>
          <w:szCs w:val="24"/>
        </w:rPr>
      </w:pP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b/>
          <w:sz w:val="24"/>
          <w:szCs w:val="24"/>
        </w:rPr>
        <w:lastRenderedPageBreak/>
        <w:t xml:space="preserve">The Kamakura period, during which power shifted from the courtly nobility to the military class, brought new subject matter into the </w:t>
      </w:r>
      <w:proofErr w:type="spellStart"/>
      <w:r w:rsidRPr="00F42256">
        <w:rPr>
          <w:rFonts w:ascii="Times New Roman" w:eastAsia="Times New Roman" w:hAnsi="Times New Roman" w:cs="Times New Roman"/>
          <w:b/>
          <w:i/>
          <w:iCs/>
          <w:sz w:val="24"/>
          <w:szCs w:val="24"/>
        </w:rPr>
        <w:t>yamato</w:t>
      </w:r>
      <w:proofErr w:type="spellEnd"/>
      <w:r w:rsidRPr="00F42256">
        <w:rPr>
          <w:rFonts w:ascii="Times New Roman" w:eastAsia="Times New Roman" w:hAnsi="Times New Roman" w:cs="Times New Roman"/>
          <w:b/>
          <w:i/>
          <w:iCs/>
          <w:sz w:val="24"/>
          <w:szCs w:val="24"/>
        </w:rPr>
        <w:t>-e</w:t>
      </w:r>
      <w:r w:rsidRPr="00F42256">
        <w:rPr>
          <w:rFonts w:ascii="Times New Roman" w:eastAsia="Times New Roman" w:hAnsi="Times New Roman" w:cs="Times New Roman"/>
          <w:b/>
          <w:sz w:val="24"/>
          <w:szCs w:val="24"/>
        </w:rPr>
        <w:t xml:space="preserve"> genre. This included narratives revolving around the leaders of newly formed Buddhist sects that appealed to the warrior elite</w:t>
      </w:r>
      <w:r w:rsidRPr="00F42256">
        <w:rPr>
          <w:rFonts w:ascii="Times New Roman" w:eastAsia="Times New Roman" w:hAnsi="Times New Roman" w:cs="Times New Roman"/>
          <w:sz w:val="24"/>
          <w:szCs w:val="24"/>
        </w:rPr>
        <w:t xml:space="preserve">. The </w:t>
      </w:r>
      <w:r w:rsidRPr="00F42256">
        <w:rPr>
          <w:rFonts w:ascii="Times New Roman" w:eastAsia="Times New Roman" w:hAnsi="Times New Roman" w:cs="Times New Roman"/>
          <w:i/>
          <w:iCs/>
          <w:sz w:val="24"/>
          <w:szCs w:val="24"/>
        </w:rPr>
        <w:t xml:space="preserve">Illustrated Life of </w:t>
      </w:r>
      <w:proofErr w:type="spellStart"/>
      <w:r w:rsidRPr="00F42256">
        <w:rPr>
          <w:rFonts w:ascii="Times New Roman" w:eastAsia="Times New Roman" w:hAnsi="Times New Roman" w:cs="Times New Roman"/>
          <w:i/>
          <w:iCs/>
          <w:sz w:val="24"/>
          <w:szCs w:val="24"/>
        </w:rPr>
        <w:t>Shinran</w:t>
      </w:r>
      <w:proofErr w:type="spellEnd"/>
      <w:r w:rsidRPr="00F42256">
        <w:rPr>
          <w:rFonts w:ascii="Times New Roman" w:eastAsia="Times New Roman" w:hAnsi="Times New Roman" w:cs="Times New Roman"/>
          <w:sz w:val="24"/>
          <w:szCs w:val="24"/>
        </w:rPr>
        <w:t xml:space="preserve"> provides an example of a set of </w:t>
      </w:r>
      <w:hyperlink r:id="rId15" w:history="1">
        <w:r w:rsidRPr="00F42256">
          <w:rPr>
            <w:rFonts w:ascii="Times New Roman" w:eastAsia="Times New Roman" w:hAnsi="Times New Roman" w:cs="Times New Roman"/>
            <w:color w:val="0000FF"/>
            <w:sz w:val="24"/>
            <w:szCs w:val="24"/>
            <w:u w:val="single"/>
          </w:rPr>
          <w:t>Buddhist paintings</w:t>
        </w:r>
      </w:hyperlink>
      <w:r w:rsidRPr="00F42256">
        <w:rPr>
          <w:rFonts w:ascii="Times New Roman" w:eastAsia="Times New Roman" w:hAnsi="Times New Roman" w:cs="Times New Roman"/>
          <w:sz w:val="24"/>
          <w:szCs w:val="24"/>
        </w:rPr>
        <w:t xml:space="preserve"> that make use of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techniques (</w:t>
      </w:r>
      <w:hyperlink r:id="rId16" w:history="1">
        <w:r w:rsidRPr="00F42256">
          <w:rPr>
            <w:rFonts w:ascii="Times New Roman" w:eastAsia="Times New Roman" w:hAnsi="Times New Roman" w:cs="Times New Roman"/>
            <w:color w:val="0000FF"/>
            <w:sz w:val="24"/>
            <w:szCs w:val="24"/>
            <w:u w:val="single"/>
          </w:rPr>
          <w:t>2010.366a-d</w:t>
        </w:r>
      </w:hyperlink>
      <w:r w:rsidRPr="00F42256">
        <w:rPr>
          <w:rFonts w:ascii="Times New Roman" w:eastAsia="Times New Roman" w:hAnsi="Times New Roman" w:cs="Times New Roman"/>
          <w:sz w:val="24"/>
          <w:szCs w:val="24"/>
        </w:rPr>
        <w:t xml:space="preserve">). Each scroll is divided into levels, resembling a </w:t>
      </w:r>
      <w:proofErr w:type="spellStart"/>
      <w:r w:rsidRPr="00F42256">
        <w:rPr>
          <w:rFonts w:ascii="Times New Roman" w:eastAsia="Times New Roman" w:hAnsi="Times New Roman" w:cs="Times New Roman"/>
          <w:sz w:val="24"/>
          <w:szCs w:val="24"/>
        </w:rPr>
        <w:t>handscroll</w:t>
      </w:r>
      <w:proofErr w:type="spellEnd"/>
      <w:r w:rsidRPr="00F42256">
        <w:rPr>
          <w:rFonts w:ascii="Times New Roman" w:eastAsia="Times New Roman" w:hAnsi="Times New Roman" w:cs="Times New Roman"/>
          <w:sz w:val="24"/>
          <w:szCs w:val="24"/>
        </w:rPr>
        <w:t xml:space="preserve"> that has been cut up and rearranged, with cloud bands dividing each layer. The scrolls relate episodes from the life of the Japanese monk </w:t>
      </w:r>
      <w:proofErr w:type="spellStart"/>
      <w:r w:rsidRPr="00F42256">
        <w:rPr>
          <w:rFonts w:ascii="Times New Roman" w:eastAsia="Times New Roman" w:hAnsi="Times New Roman" w:cs="Times New Roman"/>
          <w:sz w:val="24"/>
          <w:szCs w:val="24"/>
        </w:rPr>
        <w:t>Shinran</w:t>
      </w:r>
      <w:proofErr w:type="spellEnd"/>
      <w:r w:rsidRPr="00F42256">
        <w:rPr>
          <w:rFonts w:ascii="Times New Roman" w:eastAsia="Times New Roman" w:hAnsi="Times New Roman" w:cs="Times New Roman"/>
          <w:sz w:val="24"/>
          <w:szCs w:val="24"/>
        </w:rPr>
        <w:t xml:space="preserve"> (1173–1263), who laid the framework for the True Pure Land School of Buddhism. Although they were painted in the Edo period, the compositions in these hanging scrolls derive from those in a set of </w:t>
      </w:r>
      <w:proofErr w:type="spellStart"/>
      <w:r w:rsidRPr="00F42256">
        <w:rPr>
          <w:rFonts w:ascii="Times New Roman" w:eastAsia="Times New Roman" w:hAnsi="Times New Roman" w:cs="Times New Roman"/>
          <w:sz w:val="24"/>
          <w:szCs w:val="24"/>
        </w:rPr>
        <w:t>handscrolls</w:t>
      </w:r>
      <w:proofErr w:type="spellEnd"/>
      <w:r w:rsidRPr="00F42256">
        <w:rPr>
          <w:rFonts w:ascii="Times New Roman" w:eastAsia="Times New Roman" w:hAnsi="Times New Roman" w:cs="Times New Roman"/>
          <w:sz w:val="24"/>
          <w:szCs w:val="24"/>
        </w:rPr>
        <w:t xml:space="preserve"> dating from the fourteenth century.</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b/>
          <w:sz w:val="24"/>
          <w:szCs w:val="24"/>
        </w:rPr>
        <w:t xml:space="preserve">Also during the Kamakura period, </w:t>
      </w:r>
      <w:proofErr w:type="spellStart"/>
      <w:r w:rsidRPr="00F42256">
        <w:rPr>
          <w:rFonts w:ascii="Times New Roman" w:eastAsia="Times New Roman" w:hAnsi="Times New Roman" w:cs="Times New Roman"/>
          <w:b/>
          <w:i/>
          <w:iCs/>
          <w:sz w:val="24"/>
          <w:szCs w:val="24"/>
        </w:rPr>
        <w:t>yamato</w:t>
      </w:r>
      <w:proofErr w:type="spellEnd"/>
      <w:r w:rsidRPr="00F42256">
        <w:rPr>
          <w:rFonts w:ascii="Times New Roman" w:eastAsia="Times New Roman" w:hAnsi="Times New Roman" w:cs="Times New Roman"/>
          <w:b/>
          <w:i/>
          <w:iCs/>
          <w:sz w:val="24"/>
          <w:szCs w:val="24"/>
        </w:rPr>
        <w:t>-e</w:t>
      </w:r>
      <w:r w:rsidRPr="00F42256">
        <w:rPr>
          <w:rFonts w:ascii="Times New Roman" w:eastAsia="Times New Roman" w:hAnsi="Times New Roman" w:cs="Times New Roman"/>
          <w:b/>
          <w:sz w:val="24"/>
          <w:szCs w:val="24"/>
        </w:rPr>
        <w:t xml:space="preserve"> painters first embraced portraiture</w:t>
      </w:r>
      <w:r w:rsidRPr="00F42256">
        <w:rPr>
          <w:rFonts w:ascii="Times New Roman" w:eastAsia="Times New Roman" w:hAnsi="Times New Roman" w:cs="Times New Roman"/>
          <w:sz w:val="24"/>
          <w:szCs w:val="24"/>
        </w:rPr>
        <w:t xml:space="preserve">. The realistic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portrayals were known as </w:t>
      </w:r>
      <w:proofErr w:type="spellStart"/>
      <w:r w:rsidRPr="00F42256">
        <w:rPr>
          <w:rFonts w:ascii="Times New Roman" w:eastAsia="Times New Roman" w:hAnsi="Times New Roman" w:cs="Times New Roman"/>
          <w:i/>
          <w:iCs/>
          <w:sz w:val="24"/>
          <w:szCs w:val="24"/>
        </w:rPr>
        <w:t>nise</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or "likeness paintings," and illustrated </w:t>
      </w:r>
      <w:hyperlink r:id="rId17" w:history="1">
        <w:r w:rsidRPr="00F42256">
          <w:rPr>
            <w:rFonts w:ascii="Times New Roman" w:eastAsia="Times New Roman" w:hAnsi="Times New Roman" w:cs="Times New Roman"/>
            <w:color w:val="0000FF"/>
            <w:sz w:val="24"/>
            <w:szCs w:val="24"/>
            <w:u w:val="single"/>
          </w:rPr>
          <w:t>military heroes</w:t>
        </w:r>
      </w:hyperlink>
      <w:r w:rsidRPr="00F42256">
        <w:rPr>
          <w:rFonts w:ascii="Times New Roman" w:eastAsia="Times New Roman" w:hAnsi="Times New Roman" w:cs="Times New Roman"/>
          <w:sz w:val="24"/>
          <w:szCs w:val="24"/>
        </w:rPr>
        <w:t xml:space="preserve">, courtiers, and famous poets, among others. As opposed to the highly stylized faces seen in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narrative </w:t>
      </w:r>
      <w:proofErr w:type="spellStart"/>
      <w:r w:rsidRPr="00F42256">
        <w:rPr>
          <w:rFonts w:ascii="Times New Roman" w:eastAsia="Times New Roman" w:hAnsi="Times New Roman" w:cs="Times New Roman"/>
          <w:sz w:val="24"/>
          <w:szCs w:val="24"/>
        </w:rPr>
        <w:t>handscrolls</w:t>
      </w:r>
      <w:proofErr w:type="spellEnd"/>
      <w:r w:rsidRPr="00F42256">
        <w:rPr>
          <w:rFonts w:ascii="Times New Roman" w:eastAsia="Times New Roman" w:hAnsi="Times New Roman" w:cs="Times New Roman"/>
          <w:sz w:val="24"/>
          <w:szCs w:val="24"/>
        </w:rPr>
        <w:t xml:space="preserve">, </w:t>
      </w:r>
      <w:proofErr w:type="spellStart"/>
      <w:r w:rsidRPr="00F42256">
        <w:rPr>
          <w:rFonts w:ascii="Times New Roman" w:eastAsia="Times New Roman" w:hAnsi="Times New Roman" w:cs="Times New Roman"/>
          <w:i/>
          <w:iCs/>
          <w:sz w:val="24"/>
          <w:szCs w:val="24"/>
        </w:rPr>
        <w:t>nise</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w:t>
      </w:r>
      <w:proofErr w:type="gramStart"/>
      <w:r w:rsidRPr="00F42256">
        <w:rPr>
          <w:rFonts w:ascii="Times New Roman" w:eastAsia="Times New Roman" w:hAnsi="Times New Roman" w:cs="Times New Roman"/>
          <w:sz w:val="24"/>
          <w:szCs w:val="24"/>
        </w:rPr>
        <w:t>were</w:t>
      </w:r>
      <w:proofErr w:type="gramEnd"/>
      <w:r w:rsidRPr="00F42256">
        <w:rPr>
          <w:rFonts w:ascii="Times New Roman" w:eastAsia="Times New Roman" w:hAnsi="Times New Roman" w:cs="Times New Roman"/>
          <w:sz w:val="24"/>
          <w:szCs w:val="24"/>
        </w:rPr>
        <w:t xml:space="preserve"> meant to be faithful representations of particular personalities. A popular theme for </w:t>
      </w:r>
      <w:proofErr w:type="spellStart"/>
      <w:r w:rsidRPr="00F42256">
        <w:rPr>
          <w:rFonts w:ascii="Times New Roman" w:eastAsia="Times New Roman" w:hAnsi="Times New Roman" w:cs="Times New Roman"/>
          <w:i/>
          <w:iCs/>
          <w:sz w:val="24"/>
          <w:szCs w:val="24"/>
        </w:rPr>
        <w:t>nise</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was the Thirty-Six Immortal Poets, figures chosen during the Kamakura period as representative poets from Japan's past. One of these poets, Fujiwara </w:t>
      </w:r>
      <w:proofErr w:type="spellStart"/>
      <w:r w:rsidRPr="00F42256">
        <w:rPr>
          <w:rFonts w:ascii="Times New Roman" w:eastAsia="Times New Roman" w:hAnsi="Times New Roman" w:cs="Times New Roman"/>
          <w:sz w:val="24"/>
          <w:szCs w:val="24"/>
        </w:rPr>
        <w:t>Kiyotada</w:t>
      </w:r>
      <w:proofErr w:type="spellEnd"/>
      <w:r w:rsidRPr="00F42256">
        <w:rPr>
          <w:rFonts w:ascii="Times New Roman" w:eastAsia="Times New Roman" w:hAnsi="Times New Roman" w:cs="Times New Roman"/>
          <w:sz w:val="24"/>
          <w:szCs w:val="24"/>
        </w:rPr>
        <w:t xml:space="preserve">, is illustrated in this segment from a </w:t>
      </w:r>
      <w:proofErr w:type="spellStart"/>
      <w:r w:rsidRPr="00F42256">
        <w:rPr>
          <w:rFonts w:ascii="Times New Roman" w:eastAsia="Times New Roman" w:hAnsi="Times New Roman" w:cs="Times New Roman"/>
          <w:sz w:val="24"/>
          <w:szCs w:val="24"/>
        </w:rPr>
        <w:t>handscroll</w:t>
      </w:r>
      <w:proofErr w:type="spellEnd"/>
      <w:r w:rsidRPr="00F42256">
        <w:rPr>
          <w:rFonts w:ascii="Times New Roman" w:eastAsia="Times New Roman" w:hAnsi="Times New Roman" w:cs="Times New Roman"/>
          <w:sz w:val="24"/>
          <w:szCs w:val="24"/>
        </w:rPr>
        <w:t>, accompanied by a famous poem he wrote (</w:t>
      </w:r>
      <w:hyperlink r:id="rId18" w:history="1">
        <w:r w:rsidRPr="00F42256">
          <w:rPr>
            <w:rFonts w:ascii="Times New Roman" w:eastAsia="Times New Roman" w:hAnsi="Times New Roman" w:cs="Times New Roman"/>
            <w:color w:val="0000FF"/>
            <w:sz w:val="24"/>
            <w:szCs w:val="24"/>
            <w:u w:val="single"/>
          </w:rPr>
          <w:t>L.2011.54.1a-c</w:t>
        </w:r>
      </w:hyperlink>
      <w:r w:rsidRPr="00F42256">
        <w:rPr>
          <w:rFonts w:ascii="Times New Roman" w:eastAsia="Times New Roman" w:hAnsi="Times New Roman" w:cs="Times New Roman"/>
          <w:sz w:val="24"/>
          <w:szCs w:val="24"/>
        </w:rPr>
        <w:t>).</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b/>
          <w:sz w:val="24"/>
          <w:szCs w:val="24"/>
        </w:rPr>
        <w:t xml:space="preserve">During the </w:t>
      </w:r>
      <w:hyperlink r:id="rId19" w:history="1">
        <w:proofErr w:type="spellStart"/>
        <w:r w:rsidRPr="00F42256">
          <w:rPr>
            <w:rFonts w:ascii="Times New Roman" w:eastAsia="Times New Roman" w:hAnsi="Times New Roman" w:cs="Times New Roman"/>
            <w:b/>
            <w:color w:val="0000FF"/>
            <w:sz w:val="24"/>
            <w:szCs w:val="24"/>
            <w:u w:val="single"/>
          </w:rPr>
          <w:t>Muromachi</w:t>
        </w:r>
        <w:proofErr w:type="spellEnd"/>
        <w:r w:rsidRPr="00F42256">
          <w:rPr>
            <w:rFonts w:ascii="Times New Roman" w:eastAsia="Times New Roman" w:hAnsi="Times New Roman" w:cs="Times New Roman"/>
            <w:b/>
            <w:color w:val="0000FF"/>
            <w:sz w:val="24"/>
            <w:szCs w:val="24"/>
            <w:u w:val="single"/>
          </w:rPr>
          <w:t xml:space="preserve"> period</w:t>
        </w:r>
      </w:hyperlink>
      <w:r w:rsidRPr="00F42256">
        <w:rPr>
          <w:rFonts w:ascii="Times New Roman" w:eastAsia="Times New Roman" w:hAnsi="Times New Roman" w:cs="Times New Roman"/>
          <w:b/>
          <w:sz w:val="24"/>
          <w:szCs w:val="24"/>
        </w:rPr>
        <w:t xml:space="preserve"> (1392–1573), new ink painting styles from China gained in popularity, competing with the classic </w:t>
      </w:r>
      <w:proofErr w:type="spellStart"/>
      <w:r w:rsidRPr="00F42256">
        <w:rPr>
          <w:rFonts w:ascii="Times New Roman" w:eastAsia="Times New Roman" w:hAnsi="Times New Roman" w:cs="Times New Roman"/>
          <w:b/>
          <w:i/>
          <w:iCs/>
          <w:sz w:val="24"/>
          <w:szCs w:val="24"/>
        </w:rPr>
        <w:t>yamato</w:t>
      </w:r>
      <w:proofErr w:type="spellEnd"/>
      <w:r w:rsidRPr="00F42256">
        <w:rPr>
          <w:rFonts w:ascii="Times New Roman" w:eastAsia="Times New Roman" w:hAnsi="Times New Roman" w:cs="Times New Roman"/>
          <w:b/>
          <w:i/>
          <w:iCs/>
          <w:sz w:val="24"/>
          <w:szCs w:val="24"/>
        </w:rPr>
        <w:t>-e</w:t>
      </w:r>
      <w:r w:rsidRPr="00F42256">
        <w:rPr>
          <w:rFonts w:ascii="Times New Roman" w:eastAsia="Times New Roman" w:hAnsi="Times New Roman" w:cs="Times New Roman"/>
          <w:b/>
          <w:sz w:val="24"/>
          <w:szCs w:val="24"/>
        </w:rPr>
        <w:t xml:space="preserve"> for the attention of the </w:t>
      </w:r>
      <w:hyperlink r:id="rId20" w:history="1">
        <w:r w:rsidRPr="00F42256">
          <w:rPr>
            <w:rFonts w:ascii="Times New Roman" w:eastAsia="Times New Roman" w:hAnsi="Times New Roman" w:cs="Times New Roman"/>
            <w:b/>
            <w:color w:val="0000FF"/>
            <w:sz w:val="24"/>
            <w:szCs w:val="24"/>
            <w:u w:val="single"/>
          </w:rPr>
          <w:t>Japanese elite</w:t>
        </w:r>
      </w:hyperlink>
      <w:r w:rsidRPr="00F42256">
        <w:rPr>
          <w:rFonts w:ascii="Times New Roman" w:eastAsia="Times New Roman" w:hAnsi="Times New Roman" w:cs="Times New Roman"/>
          <w:sz w:val="24"/>
          <w:szCs w:val="24"/>
        </w:rPr>
        <w:t xml:space="preserve">. However, artists of the </w:t>
      </w:r>
      <w:proofErr w:type="spellStart"/>
      <w:r w:rsidRPr="00F42256">
        <w:rPr>
          <w:rFonts w:ascii="Times New Roman" w:eastAsia="Times New Roman" w:hAnsi="Times New Roman" w:cs="Times New Roman"/>
          <w:sz w:val="24"/>
          <w:szCs w:val="24"/>
        </w:rPr>
        <w:t>Tosa</w:t>
      </w:r>
      <w:proofErr w:type="spellEnd"/>
      <w:r w:rsidRPr="00F42256">
        <w:rPr>
          <w:rFonts w:ascii="Times New Roman" w:eastAsia="Times New Roman" w:hAnsi="Times New Roman" w:cs="Times New Roman"/>
          <w:sz w:val="24"/>
          <w:szCs w:val="24"/>
        </w:rPr>
        <w:t xml:space="preserve"> </w:t>
      </w:r>
      <w:proofErr w:type="gramStart"/>
      <w:r w:rsidRPr="00F42256">
        <w:rPr>
          <w:rFonts w:ascii="Times New Roman" w:eastAsia="Times New Roman" w:hAnsi="Times New Roman" w:cs="Times New Roman"/>
          <w:sz w:val="24"/>
          <w:szCs w:val="24"/>
        </w:rPr>
        <w:t>school</w:t>
      </w:r>
      <w:proofErr w:type="gramEnd"/>
      <w:r w:rsidRPr="00F42256">
        <w:rPr>
          <w:rFonts w:ascii="Times New Roman" w:eastAsia="Times New Roman" w:hAnsi="Times New Roman" w:cs="Times New Roman"/>
          <w:sz w:val="24"/>
          <w:szCs w:val="24"/>
        </w:rPr>
        <w:t xml:space="preserve">, the official painters to the imperial court beginning in the fifteenth century, sought to keep the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tradition alive. In the Museum's collection, we can find an example of a pair of folding screens attributed to </w:t>
      </w:r>
      <w:proofErr w:type="spellStart"/>
      <w:r w:rsidRPr="00F42256">
        <w:rPr>
          <w:rFonts w:ascii="Times New Roman" w:eastAsia="Times New Roman" w:hAnsi="Times New Roman" w:cs="Times New Roman"/>
          <w:sz w:val="24"/>
          <w:szCs w:val="24"/>
        </w:rPr>
        <w:t>Tosa</w:t>
      </w:r>
      <w:proofErr w:type="spellEnd"/>
      <w:r w:rsidRPr="00F42256">
        <w:rPr>
          <w:rFonts w:ascii="Times New Roman" w:eastAsia="Times New Roman" w:hAnsi="Times New Roman" w:cs="Times New Roman"/>
          <w:sz w:val="24"/>
          <w:szCs w:val="24"/>
        </w:rPr>
        <w:t xml:space="preserve"> </w:t>
      </w:r>
      <w:proofErr w:type="spellStart"/>
      <w:r w:rsidRPr="00F42256">
        <w:rPr>
          <w:rFonts w:ascii="Times New Roman" w:eastAsia="Times New Roman" w:hAnsi="Times New Roman" w:cs="Times New Roman"/>
          <w:sz w:val="24"/>
          <w:szCs w:val="24"/>
        </w:rPr>
        <w:t>Mitsunobu</w:t>
      </w:r>
      <w:proofErr w:type="spellEnd"/>
      <w:r w:rsidRPr="00F42256">
        <w:rPr>
          <w:rFonts w:ascii="Times New Roman" w:eastAsia="Times New Roman" w:hAnsi="Times New Roman" w:cs="Times New Roman"/>
          <w:sz w:val="24"/>
          <w:szCs w:val="24"/>
        </w:rPr>
        <w:t xml:space="preserve"> (1434–1535), </w:t>
      </w:r>
      <w:r w:rsidRPr="00F42256">
        <w:rPr>
          <w:rFonts w:ascii="Times New Roman" w:eastAsia="Times New Roman" w:hAnsi="Times New Roman" w:cs="Times New Roman"/>
          <w:i/>
          <w:iCs/>
          <w:sz w:val="24"/>
          <w:szCs w:val="24"/>
        </w:rPr>
        <w:t>Bamboo of the Four Seasons</w:t>
      </w:r>
      <w:r w:rsidRPr="00F42256">
        <w:rPr>
          <w:rFonts w:ascii="Times New Roman" w:eastAsia="Times New Roman" w:hAnsi="Times New Roman" w:cs="Times New Roman"/>
          <w:sz w:val="24"/>
          <w:szCs w:val="24"/>
        </w:rPr>
        <w:t xml:space="preserve"> (</w:t>
      </w:r>
      <w:hyperlink r:id="rId21" w:history="1">
        <w:r w:rsidRPr="00F42256">
          <w:rPr>
            <w:rFonts w:ascii="Times New Roman" w:eastAsia="Times New Roman" w:hAnsi="Times New Roman" w:cs="Times New Roman"/>
            <w:color w:val="0000FF"/>
            <w:sz w:val="24"/>
            <w:szCs w:val="24"/>
            <w:u w:val="single"/>
          </w:rPr>
          <w:t>1975.268.44</w:t>
        </w:r>
        <w:proofErr w:type="gramStart"/>
        <w:r w:rsidRPr="00F42256">
          <w:rPr>
            <w:rFonts w:ascii="Times New Roman" w:eastAsia="Times New Roman" w:hAnsi="Times New Roman" w:cs="Times New Roman"/>
            <w:color w:val="0000FF"/>
            <w:sz w:val="24"/>
            <w:szCs w:val="24"/>
            <w:u w:val="single"/>
          </w:rPr>
          <w:t>,45</w:t>
        </w:r>
        <w:proofErr w:type="gramEnd"/>
      </w:hyperlink>
      <w:r w:rsidRPr="00F42256">
        <w:rPr>
          <w:rFonts w:ascii="Times New Roman" w:eastAsia="Times New Roman" w:hAnsi="Times New Roman" w:cs="Times New Roman"/>
          <w:sz w:val="24"/>
          <w:szCs w:val="24"/>
        </w:rPr>
        <w:t xml:space="preserve">). The </w:t>
      </w:r>
      <w:hyperlink r:id="rId22" w:history="1">
        <w:r w:rsidRPr="00F42256">
          <w:rPr>
            <w:rFonts w:ascii="Times New Roman" w:eastAsia="Times New Roman" w:hAnsi="Times New Roman" w:cs="Times New Roman"/>
            <w:color w:val="0000FF"/>
            <w:sz w:val="24"/>
            <w:szCs w:val="24"/>
            <w:u w:val="single"/>
          </w:rPr>
          <w:t>four seasons</w:t>
        </w:r>
      </w:hyperlink>
      <w:r w:rsidRPr="00F42256">
        <w:rPr>
          <w:rFonts w:ascii="Times New Roman" w:eastAsia="Times New Roman" w:hAnsi="Times New Roman" w:cs="Times New Roman"/>
          <w:sz w:val="24"/>
          <w:szCs w:val="24"/>
        </w:rPr>
        <w:t xml:space="preserve"> were one of the most common themes in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and paintings on this theme are called </w:t>
      </w:r>
      <w:proofErr w:type="spellStart"/>
      <w:r w:rsidRPr="00F42256">
        <w:rPr>
          <w:rFonts w:ascii="Times New Roman" w:eastAsia="Times New Roman" w:hAnsi="Times New Roman" w:cs="Times New Roman"/>
          <w:i/>
          <w:iCs/>
          <w:sz w:val="24"/>
          <w:szCs w:val="24"/>
        </w:rPr>
        <w:t>shiki</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These screens focus on the transformation of one natural element, bamboo, as it cycles through the seasons. Beginning on the right, we see springtime denoted with violets, then new bamboo shoots in summer. The stalks are entwined with reddish ivy in the autumn panel, and dusted with snow in the winter.</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sz w:val="24"/>
          <w:szCs w:val="24"/>
        </w:rPr>
        <w:t xml:space="preserve">Similar to </w:t>
      </w:r>
      <w:proofErr w:type="spellStart"/>
      <w:r w:rsidRPr="00F42256">
        <w:rPr>
          <w:rFonts w:ascii="Times New Roman" w:eastAsia="Times New Roman" w:hAnsi="Times New Roman" w:cs="Times New Roman"/>
          <w:i/>
          <w:iCs/>
          <w:sz w:val="24"/>
          <w:szCs w:val="24"/>
        </w:rPr>
        <w:t>shiki</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another type of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relating to yearly cycles was known as </w:t>
      </w:r>
      <w:proofErr w:type="spellStart"/>
      <w:r w:rsidRPr="00F42256">
        <w:rPr>
          <w:rFonts w:ascii="Times New Roman" w:eastAsia="Times New Roman" w:hAnsi="Times New Roman" w:cs="Times New Roman"/>
          <w:i/>
          <w:iCs/>
          <w:sz w:val="24"/>
          <w:szCs w:val="24"/>
        </w:rPr>
        <w:t>tsukinami</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paintings showing the activities of the twelve months of the year. In </w:t>
      </w:r>
      <w:proofErr w:type="spellStart"/>
      <w:r w:rsidRPr="00F42256">
        <w:rPr>
          <w:rFonts w:ascii="Times New Roman" w:eastAsia="Times New Roman" w:hAnsi="Times New Roman" w:cs="Times New Roman"/>
          <w:i/>
          <w:iCs/>
          <w:sz w:val="24"/>
          <w:szCs w:val="24"/>
        </w:rPr>
        <w:t>tsukinami</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nature and its cycles are not separated from the human realm, but intertwined. The Museum's collection contains an example of </w:t>
      </w:r>
      <w:proofErr w:type="spellStart"/>
      <w:r w:rsidRPr="00F42256">
        <w:rPr>
          <w:rFonts w:ascii="Times New Roman" w:eastAsia="Times New Roman" w:hAnsi="Times New Roman" w:cs="Times New Roman"/>
          <w:i/>
          <w:iCs/>
          <w:sz w:val="24"/>
          <w:szCs w:val="24"/>
        </w:rPr>
        <w:t>tsukinami</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in the form of an </w:t>
      </w:r>
      <w:hyperlink r:id="rId23" w:history="1">
        <w:r w:rsidRPr="00F42256">
          <w:rPr>
            <w:rFonts w:ascii="Times New Roman" w:eastAsia="Times New Roman" w:hAnsi="Times New Roman" w:cs="Times New Roman"/>
            <w:color w:val="0000FF"/>
            <w:sz w:val="24"/>
            <w:szCs w:val="24"/>
            <w:u w:val="single"/>
          </w:rPr>
          <w:t>Edo-period</w:t>
        </w:r>
      </w:hyperlink>
      <w:r w:rsidRPr="00F42256">
        <w:rPr>
          <w:rFonts w:ascii="Times New Roman" w:eastAsia="Times New Roman" w:hAnsi="Times New Roman" w:cs="Times New Roman"/>
          <w:sz w:val="24"/>
          <w:szCs w:val="24"/>
        </w:rPr>
        <w:t xml:space="preserve"> album of twelve paintings (1999.161). Each album leaf depicts the activities of one month of the year in Kyoto. The album leaf for September illustrates two important events of that month, the doll festival, which was celebrated on the ninth day of the ninth month, and the blossoming of chrysanthemums. Inside the residence dolls are displayed on a low table, while outside ladies admire the colorful flowers. While the album harkens back to the elegant world of the Heian court, the activities depicted are contemporary. The ladies are attired in Heian court garb, but the doll festival celebration did not begin until the Edo period, when this album was made.</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sz w:val="24"/>
          <w:szCs w:val="24"/>
        </w:rPr>
        <w:t xml:space="preserve">During the Edo period,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evolved in new ways. It reached an expanded audience as new social structures led to the development of a wealthy merchant class eager to take on the trappings of nobility. Previously the domain of court painters like the </w:t>
      </w:r>
      <w:proofErr w:type="spellStart"/>
      <w:r w:rsidRPr="00F42256">
        <w:rPr>
          <w:rFonts w:ascii="Times New Roman" w:eastAsia="Times New Roman" w:hAnsi="Times New Roman" w:cs="Times New Roman"/>
          <w:sz w:val="24"/>
          <w:szCs w:val="24"/>
        </w:rPr>
        <w:t>Tosa</w:t>
      </w:r>
      <w:proofErr w:type="spellEnd"/>
      <w:r w:rsidRPr="00F42256">
        <w:rPr>
          <w:rFonts w:ascii="Times New Roman" w:eastAsia="Times New Roman" w:hAnsi="Times New Roman" w:cs="Times New Roman"/>
          <w:sz w:val="24"/>
          <w:szCs w:val="24"/>
        </w:rPr>
        <w:t xml:space="preserve"> </w:t>
      </w:r>
      <w:proofErr w:type="gramStart"/>
      <w:r w:rsidRPr="00F42256">
        <w:rPr>
          <w:rFonts w:ascii="Times New Roman" w:eastAsia="Times New Roman" w:hAnsi="Times New Roman" w:cs="Times New Roman"/>
          <w:sz w:val="24"/>
          <w:szCs w:val="24"/>
        </w:rPr>
        <w:t>school</w:t>
      </w:r>
      <w:proofErr w:type="gramEnd"/>
      <w:r w:rsidRPr="00F42256">
        <w:rPr>
          <w:rFonts w:ascii="Times New Roman" w:eastAsia="Times New Roman" w:hAnsi="Times New Roman" w:cs="Times New Roman"/>
          <w:sz w:val="24"/>
          <w:szCs w:val="24"/>
        </w:rPr>
        <w:t xml:space="preserve">,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was now taken up by town painters and other artists who took advantage of this new market.</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sz w:val="24"/>
          <w:szCs w:val="24"/>
        </w:rPr>
      </w:pPr>
      <w:r w:rsidRPr="00F42256">
        <w:rPr>
          <w:rFonts w:ascii="Times New Roman" w:eastAsia="Times New Roman" w:hAnsi="Times New Roman" w:cs="Times New Roman"/>
          <w:b/>
          <w:i/>
          <w:iCs/>
          <w:sz w:val="24"/>
          <w:szCs w:val="24"/>
        </w:rPr>
        <w:t>Yamato-e</w:t>
      </w:r>
      <w:r w:rsidRPr="00F42256">
        <w:rPr>
          <w:rFonts w:ascii="Times New Roman" w:eastAsia="Times New Roman" w:hAnsi="Times New Roman" w:cs="Times New Roman"/>
          <w:b/>
          <w:sz w:val="24"/>
          <w:szCs w:val="24"/>
        </w:rPr>
        <w:t xml:space="preserve"> painting also influenced other styles of Japanese painting that emerged during the Edo period, such as the decorative </w:t>
      </w:r>
      <w:hyperlink r:id="rId24" w:history="1">
        <w:proofErr w:type="spellStart"/>
        <w:r w:rsidRPr="00F42256">
          <w:rPr>
            <w:rFonts w:ascii="Times New Roman" w:eastAsia="Times New Roman" w:hAnsi="Times New Roman" w:cs="Times New Roman"/>
            <w:b/>
            <w:color w:val="0000FF"/>
            <w:sz w:val="24"/>
            <w:szCs w:val="24"/>
            <w:u w:val="single"/>
          </w:rPr>
          <w:t>Rinpa</w:t>
        </w:r>
        <w:proofErr w:type="spellEnd"/>
        <w:r w:rsidRPr="00F42256">
          <w:rPr>
            <w:rFonts w:ascii="Times New Roman" w:eastAsia="Times New Roman" w:hAnsi="Times New Roman" w:cs="Times New Roman"/>
            <w:b/>
            <w:color w:val="0000FF"/>
            <w:sz w:val="24"/>
            <w:szCs w:val="24"/>
            <w:u w:val="single"/>
          </w:rPr>
          <w:t xml:space="preserve"> style</w:t>
        </w:r>
      </w:hyperlink>
      <w:r w:rsidRPr="00F42256">
        <w:rPr>
          <w:rFonts w:ascii="Times New Roman" w:eastAsia="Times New Roman" w:hAnsi="Times New Roman" w:cs="Times New Roman"/>
          <w:b/>
          <w:sz w:val="24"/>
          <w:szCs w:val="24"/>
        </w:rPr>
        <w:t xml:space="preserve"> and </w:t>
      </w:r>
      <w:hyperlink r:id="rId25" w:history="1">
        <w:proofErr w:type="spellStart"/>
        <w:r w:rsidRPr="00F42256">
          <w:rPr>
            <w:rFonts w:ascii="Times New Roman" w:eastAsia="Times New Roman" w:hAnsi="Times New Roman" w:cs="Times New Roman"/>
            <w:b/>
            <w:i/>
            <w:iCs/>
            <w:color w:val="0000FF"/>
            <w:sz w:val="24"/>
            <w:szCs w:val="24"/>
            <w:u w:val="single"/>
          </w:rPr>
          <w:t>ukiyo</w:t>
        </w:r>
        <w:proofErr w:type="spellEnd"/>
        <w:r w:rsidRPr="00F42256">
          <w:rPr>
            <w:rFonts w:ascii="Times New Roman" w:eastAsia="Times New Roman" w:hAnsi="Times New Roman" w:cs="Times New Roman"/>
            <w:b/>
            <w:i/>
            <w:iCs/>
            <w:color w:val="0000FF"/>
            <w:sz w:val="24"/>
            <w:szCs w:val="24"/>
            <w:u w:val="single"/>
          </w:rPr>
          <w:t>-e</w:t>
        </w:r>
      </w:hyperlink>
      <w:hyperlink r:id="rId26" w:history="1">
        <w:r w:rsidRPr="00F42256">
          <w:rPr>
            <w:rFonts w:ascii="Times New Roman" w:eastAsia="Times New Roman" w:hAnsi="Times New Roman" w:cs="Times New Roman"/>
            <w:b/>
            <w:color w:val="0000FF"/>
            <w:sz w:val="24"/>
            <w:szCs w:val="24"/>
            <w:u w:val="single"/>
          </w:rPr>
          <w:t xml:space="preserve"> woodblock prints</w:t>
        </w:r>
      </w:hyperlink>
      <w:r w:rsidRPr="00F42256">
        <w:rPr>
          <w:rFonts w:ascii="Times New Roman" w:eastAsia="Times New Roman" w:hAnsi="Times New Roman" w:cs="Times New Roman"/>
          <w:sz w:val="24"/>
          <w:szCs w:val="24"/>
        </w:rPr>
        <w:t xml:space="preserve">. </w:t>
      </w:r>
      <w:proofErr w:type="spellStart"/>
      <w:r w:rsidRPr="00F42256">
        <w:rPr>
          <w:rFonts w:ascii="Times New Roman" w:eastAsia="Times New Roman" w:hAnsi="Times New Roman" w:cs="Times New Roman"/>
          <w:sz w:val="24"/>
          <w:szCs w:val="24"/>
        </w:rPr>
        <w:t>Rinpa</w:t>
      </w:r>
      <w:proofErr w:type="spellEnd"/>
      <w:r w:rsidRPr="00F42256">
        <w:rPr>
          <w:rFonts w:ascii="Times New Roman" w:eastAsia="Times New Roman" w:hAnsi="Times New Roman" w:cs="Times New Roman"/>
          <w:sz w:val="24"/>
          <w:szCs w:val="24"/>
        </w:rPr>
        <w:t xml:space="preserve"> artists, such as </w:t>
      </w:r>
      <w:proofErr w:type="spellStart"/>
      <w:r w:rsidRPr="00F42256">
        <w:rPr>
          <w:rFonts w:ascii="Times New Roman" w:eastAsia="Times New Roman" w:hAnsi="Times New Roman" w:cs="Times New Roman"/>
          <w:sz w:val="24"/>
          <w:szCs w:val="24"/>
        </w:rPr>
        <w:t>Tawaraya</w:t>
      </w:r>
      <w:proofErr w:type="spellEnd"/>
      <w:r w:rsidRPr="00F42256">
        <w:rPr>
          <w:rFonts w:ascii="Times New Roman" w:eastAsia="Times New Roman" w:hAnsi="Times New Roman" w:cs="Times New Roman"/>
          <w:sz w:val="24"/>
          <w:szCs w:val="24"/>
        </w:rPr>
        <w:t xml:space="preserve"> </w:t>
      </w:r>
      <w:proofErr w:type="spellStart"/>
      <w:r w:rsidRPr="00F42256">
        <w:rPr>
          <w:rFonts w:ascii="Times New Roman" w:eastAsia="Times New Roman" w:hAnsi="Times New Roman" w:cs="Times New Roman"/>
          <w:sz w:val="24"/>
          <w:szCs w:val="24"/>
        </w:rPr>
        <w:t>Sotatsu</w:t>
      </w:r>
      <w:proofErr w:type="spellEnd"/>
      <w:r w:rsidRPr="00F42256">
        <w:rPr>
          <w:rFonts w:ascii="Times New Roman" w:eastAsia="Times New Roman" w:hAnsi="Times New Roman" w:cs="Times New Roman"/>
          <w:sz w:val="24"/>
          <w:szCs w:val="24"/>
        </w:rPr>
        <w:t xml:space="preserve"> (died ca. 1640) and </w:t>
      </w:r>
      <w:proofErr w:type="spellStart"/>
      <w:r w:rsidRPr="00F42256">
        <w:rPr>
          <w:rFonts w:ascii="Times New Roman" w:eastAsia="Times New Roman" w:hAnsi="Times New Roman" w:cs="Times New Roman"/>
          <w:sz w:val="24"/>
          <w:szCs w:val="24"/>
        </w:rPr>
        <w:t>Hon'ami</w:t>
      </w:r>
      <w:proofErr w:type="spellEnd"/>
      <w:r w:rsidRPr="00F42256">
        <w:rPr>
          <w:rFonts w:ascii="Times New Roman" w:eastAsia="Times New Roman" w:hAnsi="Times New Roman" w:cs="Times New Roman"/>
          <w:sz w:val="24"/>
          <w:szCs w:val="24"/>
        </w:rPr>
        <w:t xml:space="preserve"> </w:t>
      </w:r>
      <w:proofErr w:type="spellStart"/>
      <w:r w:rsidRPr="00F42256">
        <w:rPr>
          <w:rFonts w:ascii="Times New Roman" w:eastAsia="Times New Roman" w:hAnsi="Times New Roman" w:cs="Times New Roman"/>
          <w:sz w:val="24"/>
          <w:szCs w:val="24"/>
        </w:rPr>
        <w:t>Koetsu</w:t>
      </w:r>
      <w:proofErr w:type="spellEnd"/>
      <w:r w:rsidRPr="00F42256">
        <w:rPr>
          <w:rFonts w:ascii="Times New Roman" w:eastAsia="Times New Roman" w:hAnsi="Times New Roman" w:cs="Times New Roman"/>
          <w:sz w:val="24"/>
          <w:szCs w:val="24"/>
        </w:rPr>
        <w:t xml:space="preserve"> (1558–1637), drew on many of the same themes as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artists, such as classical literature and poetry, while incorporating new stylistic elements and reworking classical motifs (</w:t>
      </w:r>
      <w:hyperlink r:id="rId27" w:history="1">
        <w:r w:rsidRPr="00F42256">
          <w:rPr>
            <w:rFonts w:ascii="Times New Roman" w:eastAsia="Times New Roman" w:hAnsi="Times New Roman" w:cs="Times New Roman"/>
            <w:color w:val="0000FF"/>
            <w:sz w:val="24"/>
            <w:szCs w:val="24"/>
            <w:u w:val="single"/>
          </w:rPr>
          <w:t>53.7.1-2</w:t>
        </w:r>
      </w:hyperlink>
      <w:r w:rsidRPr="00F42256">
        <w:rPr>
          <w:rFonts w:ascii="Times New Roman" w:eastAsia="Times New Roman" w:hAnsi="Times New Roman" w:cs="Times New Roman"/>
          <w:sz w:val="24"/>
          <w:szCs w:val="24"/>
        </w:rPr>
        <w:t xml:space="preserve">). </w:t>
      </w:r>
      <w:proofErr w:type="spellStart"/>
      <w:r w:rsidRPr="00F42256">
        <w:rPr>
          <w:rFonts w:ascii="Times New Roman" w:eastAsia="Times New Roman" w:hAnsi="Times New Roman" w:cs="Times New Roman"/>
          <w:i/>
          <w:iCs/>
          <w:sz w:val="24"/>
          <w:szCs w:val="24"/>
        </w:rPr>
        <w:t>Ukiyo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like </w:t>
      </w:r>
      <w:proofErr w:type="spellStart"/>
      <w:r w:rsidRPr="00F42256">
        <w:rPr>
          <w:rFonts w:ascii="Times New Roman" w:eastAsia="Times New Roman" w:hAnsi="Times New Roman" w:cs="Times New Roman"/>
          <w:i/>
          <w:iCs/>
          <w:sz w:val="24"/>
          <w:szCs w:val="24"/>
        </w:rPr>
        <w:t>yamato</w:t>
      </w:r>
      <w:proofErr w:type="spellEnd"/>
      <w:r w:rsidRPr="00F42256">
        <w:rPr>
          <w:rFonts w:ascii="Times New Roman" w:eastAsia="Times New Roman" w:hAnsi="Times New Roman" w:cs="Times New Roman"/>
          <w:i/>
          <w:iCs/>
          <w:sz w:val="24"/>
          <w:szCs w:val="24"/>
        </w:rPr>
        <w:t>-e</w:t>
      </w:r>
      <w:r w:rsidRPr="00F42256">
        <w:rPr>
          <w:rFonts w:ascii="Times New Roman" w:eastAsia="Times New Roman" w:hAnsi="Times New Roman" w:cs="Times New Roman"/>
          <w:sz w:val="24"/>
          <w:szCs w:val="24"/>
        </w:rPr>
        <w:t xml:space="preserve">, focused on Japanese people, places, and customs, but in a distinct format and with a </w:t>
      </w:r>
      <w:hyperlink r:id="rId28" w:history="1">
        <w:r w:rsidRPr="00F42256">
          <w:rPr>
            <w:rFonts w:ascii="Times New Roman" w:eastAsia="Times New Roman" w:hAnsi="Times New Roman" w:cs="Times New Roman"/>
            <w:color w:val="0000FF"/>
            <w:sz w:val="24"/>
            <w:szCs w:val="24"/>
            <w:u w:val="single"/>
          </w:rPr>
          <w:t>new emphasis</w:t>
        </w:r>
      </w:hyperlink>
      <w:r w:rsidRPr="00F42256">
        <w:rPr>
          <w:rFonts w:ascii="Times New Roman" w:eastAsia="Times New Roman" w:hAnsi="Times New Roman" w:cs="Times New Roman"/>
          <w:sz w:val="24"/>
          <w:szCs w:val="24"/>
        </w:rPr>
        <w:t xml:space="preserve"> on the contemporary world (</w:t>
      </w:r>
      <w:hyperlink r:id="rId29" w:history="1">
        <w:r w:rsidRPr="00F42256">
          <w:rPr>
            <w:rFonts w:ascii="Times New Roman" w:eastAsia="Times New Roman" w:hAnsi="Times New Roman" w:cs="Times New Roman"/>
            <w:color w:val="0000FF"/>
            <w:sz w:val="24"/>
            <w:szCs w:val="24"/>
            <w:u w:val="single"/>
          </w:rPr>
          <w:t>JP3341</w:t>
        </w:r>
      </w:hyperlink>
      <w:r w:rsidRPr="00F42256">
        <w:rPr>
          <w:rFonts w:ascii="Times New Roman" w:eastAsia="Times New Roman" w:hAnsi="Times New Roman" w:cs="Times New Roman"/>
          <w:sz w:val="24"/>
          <w:szCs w:val="24"/>
        </w:rPr>
        <w:t>).</w:t>
      </w:r>
    </w:p>
    <w:p w:rsidR="00F42256" w:rsidRPr="00F42256" w:rsidRDefault="00F42256" w:rsidP="00F42256">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F42256">
        <w:rPr>
          <w:rFonts w:ascii="Times New Roman" w:eastAsia="Times New Roman" w:hAnsi="Times New Roman" w:cs="Times New Roman"/>
          <w:b/>
          <w:i/>
          <w:iCs/>
          <w:sz w:val="24"/>
          <w:szCs w:val="24"/>
        </w:rPr>
        <w:t>Yamato-e</w:t>
      </w:r>
      <w:r w:rsidRPr="00F42256">
        <w:rPr>
          <w:rFonts w:ascii="Times New Roman" w:eastAsia="Times New Roman" w:hAnsi="Times New Roman" w:cs="Times New Roman"/>
          <w:b/>
          <w:sz w:val="24"/>
          <w:szCs w:val="24"/>
        </w:rPr>
        <w:t xml:space="preserve"> painting has endured as a distinctive style of Japanese art, as each generation is drawn in by the allure of a golden age of Japanese culture. With tales of courtly splendor and depictions of the natural world and heroes of the past, </w:t>
      </w:r>
      <w:proofErr w:type="spellStart"/>
      <w:r w:rsidRPr="00F42256">
        <w:rPr>
          <w:rFonts w:ascii="Times New Roman" w:eastAsia="Times New Roman" w:hAnsi="Times New Roman" w:cs="Times New Roman"/>
          <w:b/>
          <w:i/>
          <w:iCs/>
          <w:sz w:val="24"/>
          <w:szCs w:val="24"/>
        </w:rPr>
        <w:t>yamato</w:t>
      </w:r>
      <w:proofErr w:type="spellEnd"/>
      <w:r w:rsidRPr="00F42256">
        <w:rPr>
          <w:rFonts w:ascii="Times New Roman" w:eastAsia="Times New Roman" w:hAnsi="Times New Roman" w:cs="Times New Roman"/>
          <w:b/>
          <w:i/>
          <w:iCs/>
          <w:sz w:val="24"/>
          <w:szCs w:val="24"/>
        </w:rPr>
        <w:t>-e</w:t>
      </w:r>
      <w:r w:rsidRPr="00F42256">
        <w:rPr>
          <w:rFonts w:ascii="Times New Roman" w:eastAsia="Times New Roman" w:hAnsi="Times New Roman" w:cs="Times New Roman"/>
          <w:b/>
          <w:sz w:val="24"/>
          <w:szCs w:val="24"/>
        </w:rPr>
        <w:t xml:space="preserve"> artists have distilled Japan's history into resounding images of pleasure and beauty.</w:t>
      </w:r>
    </w:p>
    <w:bookmarkEnd w:id="0"/>
    <w:p w:rsidR="00B76566" w:rsidRDefault="00B76566"/>
    <w:sectPr w:rsidR="00B76566" w:rsidSect="0045140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56"/>
    <w:rsid w:val="00451400"/>
    <w:rsid w:val="007F3F36"/>
    <w:rsid w:val="00B76566"/>
    <w:rsid w:val="00F4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3062">
      <w:bodyDiv w:val="1"/>
      <w:marLeft w:val="0"/>
      <w:marRight w:val="0"/>
      <w:marTop w:val="0"/>
      <w:marBottom w:val="0"/>
      <w:divBdr>
        <w:top w:val="none" w:sz="0" w:space="0" w:color="auto"/>
        <w:left w:val="none" w:sz="0" w:space="0" w:color="auto"/>
        <w:bottom w:val="none" w:sz="0" w:space="0" w:color="auto"/>
        <w:right w:val="none" w:sz="0" w:space="0" w:color="auto"/>
      </w:divBdr>
      <w:divsChild>
        <w:div w:id="1681082456">
          <w:marLeft w:val="0"/>
          <w:marRight w:val="0"/>
          <w:marTop w:val="0"/>
          <w:marBottom w:val="0"/>
          <w:divBdr>
            <w:top w:val="none" w:sz="0" w:space="0" w:color="auto"/>
            <w:left w:val="none" w:sz="0" w:space="0" w:color="auto"/>
            <w:bottom w:val="none" w:sz="0" w:space="0" w:color="auto"/>
            <w:right w:val="none" w:sz="0" w:space="0" w:color="auto"/>
          </w:divBdr>
          <w:divsChild>
            <w:div w:id="848913150">
              <w:marLeft w:val="0"/>
              <w:marRight w:val="0"/>
              <w:marTop w:val="0"/>
              <w:marBottom w:val="0"/>
              <w:divBdr>
                <w:top w:val="none" w:sz="0" w:space="0" w:color="auto"/>
                <w:left w:val="none" w:sz="0" w:space="0" w:color="auto"/>
                <w:bottom w:val="none" w:sz="0" w:space="0" w:color="auto"/>
                <w:right w:val="none" w:sz="0" w:space="0" w:color="auto"/>
              </w:divBdr>
            </w:div>
            <w:div w:id="1567689458">
              <w:marLeft w:val="0"/>
              <w:marRight w:val="0"/>
              <w:marTop w:val="0"/>
              <w:marBottom w:val="0"/>
              <w:divBdr>
                <w:top w:val="none" w:sz="0" w:space="0" w:color="auto"/>
                <w:left w:val="none" w:sz="0" w:space="0" w:color="auto"/>
                <w:bottom w:val="none" w:sz="0" w:space="0" w:color="auto"/>
                <w:right w:val="none" w:sz="0" w:space="0" w:color="auto"/>
              </w:divBdr>
            </w:div>
            <w:div w:id="1636108166">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1990280406">
              <w:marLeft w:val="0"/>
              <w:marRight w:val="0"/>
              <w:marTop w:val="0"/>
              <w:marBottom w:val="0"/>
              <w:divBdr>
                <w:top w:val="none" w:sz="0" w:space="0" w:color="auto"/>
                <w:left w:val="none" w:sz="0" w:space="0" w:color="auto"/>
                <w:bottom w:val="none" w:sz="0" w:space="0" w:color="auto"/>
                <w:right w:val="none" w:sz="0" w:space="0" w:color="auto"/>
              </w:divBdr>
            </w:div>
            <w:div w:id="1863132523">
              <w:marLeft w:val="0"/>
              <w:marRight w:val="0"/>
              <w:marTop w:val="0"/>
              <w:marBottom w:val="0"/>
              <w:divBdr>
                <w:top w:val="none" w:sz="0" w:space="0" w:color="auto"/>
                <w:left w:val="none" w:sz="0" w:space="0" w:color="auto"/>
                <w:bottom w:val="none" w:sz="0" w:space="0" w:color="auto"/>
                <w:right w:val="none" w:sz="0" w:space="0" w:color="auto"/>
              </w:divBdr>
            </w:div>
            <w:div w:id="2812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museum.org/toah/hd/pfor/hd_pfor.htm" TargetMode="External"/><Relationship Id="rId13" Type="http://schemas.openxmlformats.org/officeDocument/2006/relationships/hyperlink" Target="http://www.metmuseum.org/toah/works-of-art/25.224" TargetMode="External"/><Relationship Id="rId18" Type="http://schemas.openxmlformats.org/officeDocument/2006/relationships/hyperlink" Target="http://www.metmuseum.org/toah/works-of-art/L.2011.54.1a-c" TargetMode="External"/><Relationship Id="rId26" Type="http://schemas.openxmlformats.org/officeDocument/2006/relationships/hyperlink" Target="http://www.metmuseum.org/toah/hd/ukiy/hd_ukiy.htm" TargetMode="External"/><Relationship Id="rId3" Type="http://schemas.openxmlformats.org/officeDocument/2006/relationships/settings" Target="settings.xml"/><Relationship Id="rId21" Type="http://schemas.openxmlformats.org/officeDocument/2006/relationships/hyperlink" Target="http://www.metmuseum.org/toah/works-of-art/1975.268.44,45" TargetMode="External"/><Relationship Id="rId7" Type="http://schemas.openxmlformats.org/officeDocument/2006/relationships/hyperlink" Target="http://www.metmuseum.org/toah/hd/fold/hd_fold.htm" TargetMode="External"/><Relationship Id="rId12" Type="http://schemas.openxmlformats.org/officeDocument/2006/relationships/hyperlink" Target="http://www.metmuseum.org/toah/hd/jilh/hd_jilh.htm" TargetMode="External"/><Relationship Id="rId17" Type="http://schemas.openxmlformats.org/officeDocument/2006/relationships/hyperlink" Target="http://www.metmuseum.org/toah/hd/shga/hd_shga.htm" TargetMode="External"/><Relationship Id="rId25" Type="http://schemas.openxmlformats.org/officeDocument/2006/relationships/hyperlink" Target="http://www.metmuseum.org/toah/hd/ukiy/hd_ukiy.htm" TargetMode="External"/><Relationship Id="rId2" Type="http://schemas.microsoft.com/office/2007/relationships/stylesWithEffects" Target="stylesWithEffects.xml"/><Relationship Id="rId16" Type="http://schemas.openxmlformats.org/officeDocument/2006/relationships/hyperlink" Target="http://www.metmuseum.org/toah/works-of-art/2010.366a-d" TargetMode="External"/><Relationship Id="rId20" Type="http://schemas.openxmlformats.org/officeDocument/2006/relationships/hyperlink" Target="http://www.metmuseum.org/toah/hd/samu/hd_samu.htm" TargetMode="External"/><Relationship Id="rId29" Type="http://schemas.openxmlformats.org/officeDocument/2006/relationships/hyperlink" Target="http://www.metmuseum.org/toah/works-of-art/JP3341" TargetMode="External"/><Relationship Id="rId1" Type="http://schemas.openxmlformats.org/officeDocument/2006/relationships/styles" Target="styles.xml"/><Relationship Id="rId6" Type="http://schemas.openxmlformats.org/officeDocument/2006/relationships/hyperlink" Target="http://www.metmuseum.org/toah/hd/tang/hd_tang.htm" TargetMode="External"/><Relationship Id="rId11" Type="http://schemas.openxmlformats.org/officeDocument/2006/relationships/hyperlink" Target="http://www.metmuseum.org/toah/works-of-art/1975.268.59" TargetMode="External"/><Relationship Id="rId24" Type="http://schemas.openxmlformats.org/officeDocument/2006/relationships/hyperlink" Target="http://www.metmuseum.org/toah/hd/rinp/hd_rinp.htm" TargetMode="External"/><Relationship Id="rId5" Type="http://schemas.openxmlformats.org/officeDocument/2006/relationships/hyperlink" Target="http://www.metmuseum.org/toah/hd/heia/hd_heia.htm" TargetMode="External"/><Relationship Id="rId15" Type="http://schemas.openxmlformats.org/officeDocument/2006/relationships/hyperlink" Target="http://www.metmuseum.org/toah/hd/budd/hd_budd.htm" TargetMode="External"/><Relationship Id="rId23" Type="http://schemas.openxmlformats.org/officeDocument/2006/relationships/hyperlink" Target="http://www.metmuseum.org/toah/hd/edop/hd_edop.htm" TargetMode="External"/><Relationship Id="rId28" Type="http://schemas.openxmlformats.org/officeDocument/2006/relationships/hyperlink" Target="http://www.metmuseum.org/toah/hd/plea/hd_plea.htm" TargetMode="External"/><Relationship Id="rId10" Type="http://schemas.openxmlformats.org/officeDocument/2006/relationships/hyperlink" Target="http://www.metmuseum.org/toah/hd/edop/hd_edop.htm" TargetMode="External"/><Relationship Id="rId19" Type="http://schemas.openxmlformats.org/officeDocument/2006/relationships/hyperlink" Target="http://www.metmuseum.org/toah/hd/muro/hd_muro.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etmuseum.org/toah/works-of-art/2006.570" TargetMode="External"/><Relationship Id="rId14" Type="http://schemas.openxmlformats.org/officeDocument/2006/relationships/hyperlink" Target="http://www.metmuseum.org/toah/hd/kana/hd_kana.htm" TargetMode="External"/><Relationship Id="rId22" Type="http://schemas.openxmlformats.org/officeDocument/2006/relationships/hyperlink" Target="http://www.metmuseum.org/toah/hd/seim/hd_seim.htm" TargetMode="External"/><Relationship Id="rId27" Type="http://schemas.openxmlformats.org/officeDocument/2006/relationships/hyperlink" Target="http://www.metmuseum.org/toah/works-of-art/53.7.1-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Kaaren</dc:creator>
  <cp:lastModifiedBy>Kaaren</cp:lastModifiedBy>
  <cp:revision>1</cp:revision>
  <dcterms:created xsi:type="dcterms:W3CDTF">2012-12-01T13:42:00Z</dcterms:created>
  <dcterms:modified xsi:type="dcterms:W3CDTF">2012-12-01T13:47:00Z</dcterms:modified>
</cp:coreProperties>
</file>